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529" w:rsidRDefault="00E3577A" w:rsidP="00952B70">
      <w:pPr>
        <w:spacing w:after="120" w:line="240" w:lineRule="auto"/>
        <w:jc w:val="center"/>
        <w:rPr>
          <w:b/>
          <w:sz w:val="28"/>
          <w:szCs w:val="28"/>
        </w:rPr>
      </w:pPr>
      <w:r>
        <w:rPr>
          <w:rFonts w:ascii="Arial" w:hAnsi="Arial" w:cs="Arial"/>
          <w:noProof/>
          <w:sz w:val="20"/>
          <w:szCs w:val="20"/>
        </w:rPr>
        <w:drawing>
          <wp:inline distT="0" distB="0" distL="0" distR="0">
            <wp:extent cx="2743200" cy="744486"/>
            <wp:effectExtent l="19050" t="0" r="0" b="0"/>
            <wp:docPr id="13" name="il_fi" descr="http://www.indiana.edu/~wfa/images/Kelley%20School%20of%20Business%20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diana.edu/~wfa/images/Kelley%20School%20of%20Business%20Signature.gif"/>
                    <pic:cNvPicPr>
                      <a:picLocks noChangeAspect="1" noChangeArrowheads="1"/>
                    </pic:cNvPicPr>
                  </pic:nvPicPr>
                  <pic:blipFill>
                    <a:blip r:embed="rId8" cstate="print"/>
                    <a:srcRect/>
                    <a:stretch>
                      <a:fillRect/>
                    </a:stretch>
                  </pic:blipFill>
                  <pic:spPr bwMode="auto">
                    <a:xfrm>
                      <a:off x="0" y="0"/>
                      <a:ext cx="2778679" cy="754115"/>
                    </a:xfrm>
                    <a:prstGeom prst="rect">
                      <a:avLst/>
                    </a:prstGeom>
                    <a:noFill/>
                    <a:ln w="9525">
                      <a:noFill/>
                      <a:miter lim="800000"/>
                      <a:headEnd/>
                      <a:tailEnd/>
                    </a:ln>
                  </pic:spPr>
                </pic:pic>
              </a:graphicData>
            </a:graphic>
          </wp:inline>
        </w:drawing>
      </w:r>
    </w:p>
    <w:p w:rsidR="00952B70" w:rsidRPr="00FA2A2A" w:rsidRDefault="00DB0ED6" w:rsidP="00952B70">
      <w:pPr>
        <w:spacing w:after="120" w:line="240" w:lineRule="auto"/>
        <w:jc w:val="center"/>
        <w:rPr>
          <w:b/>
          <w:sz w:val="28"/>
          <w:szCs w:val="28"/>
        </w:rPr>
      </w:pPr>
      <w:r>
        <w:rPr>
          <w:b/>
          <w:sz w:val="28"/>
          <w:szCs w:val="28"/>
        </w:rPr>
        <w:t>BUS-G350 Business Econometrics</w:t>
      </w:r>
    </w:p>
    <w:p w:rsidR="00952B70" w:rsidRDefault="005E383B" w:rsidP="00952B70">
      <w:pPr>
        <w:spacing w:after="120" w:line="240" w:lineRule="auto"/>
        <w:jc w:val="center"/>
        <w:rPr>
          <w:b/>
          <w:sz w:val="28"/>
          <w:szCs w:val="28"/>
        </w:rPr>
      </w:pPr>
      <w:r>
        <w:rPr>
          <w:b/>
          <w:sz w:val="28"/>
          <w:szCs w:val="28"/>
        </w:rPr>
        <w:t>Spring</w:t>
      </w:r>
      <w:r w:rsidR="00BC125D">
        <w:rPr>
          <w:b/>
          <w:sz w:val="28"/>
          <w:szCs w:val="28"/>
        </w:rPr>
        <w:t xml:space="preserve"> 201</w:t>
      </w:r>
      <w:r>
        <w:rPr>
          <w:b/>
          <w:sz w:val="28"/>
          <w:szCs w:val="28"/>
        </w:rPr>
        <w:t>9</w:t>
      </w:r>
    </w:p>
    <w:p w:rsidR="00952B70" w:rsidRDefault="00952B70" w:rsidP="00952B70">
      <w:pPr>
        <w:spacing w:after="120" w:line="240" w:lineRule="auto"/>
        <w:jc w:val="center"/>
      </w:pPr>
    </w:p>
    <w:p w:rsidR="00952B70" w:rsidRPr="009628A9" w:rsidRDefault="005F13B1" w:rsidP="00952B70">
      <w:pPr>
        <w:pStyle w:val="Title"/>
        <w:jc w:val="left"/>
        <w:rPr>
          <w:rFonts w:asciiTheme="minorHAnsi" w:hAnsiTheme="minorHAnsi" w:cstheme="minorHAnsi"/>
          <w:b w:val="0"/>
          <w:bCs w:val="0"/>
          <w:u w:val="none"/>
        </w:rPr>
      </w:pPr>
      <w:r w:rsidRPr="009628A9">
        <w:rPr>
          <w:rFonts w:asciiTheme="minorHAnsi" w:hAnsiTheme="minorHAnsi" w:cstheme="minorHAnsi"/>
        </w:rPr>
        <w:t>Professor</w:t>
      </w:r>
      <w:r w:rsidR="00952B70" w:rsidRPr="009628A9">
        <w:rPr>
          <w:rFonts w:asciiTheme="minorHAnsi" w:hAnsiTheme="minorHAnsi" w:cstheme="minorHAnsi"/>
          <w:b w:val="0"/>
          <w:bCs w:val="0"/>
          <w:u w:val="none"/>
        </w:rPr>
        <w:t xml:space="preserve">: </w:t>
      </w:r>
      <w:r w:rsidR="00623BBB" w:rsidRPr="009628A9">
        <w:rPr>
          <w:rFonts w:asciiTheme="minorHAnsi" w:hAnsiTheme="minorHAnsi" w:cstheme="minorHAnsi"/>
          <w:b w:val="0"/>
          <w:bCs w:val="0"/>
          <w:u w:val="none"/>
        </w:rPr>
        <w:t>Jackson Dorsey</w:t>
      </w:r>
    </w:p>
    <w:p w:rsidR="00952B70" w:rsidRPr="009628A9" w:rsidRDefault="00952B70" w:rsidP="00256A08">
      <w:pPr>
        <w:pStyle w:val="Title"/>
        <w:tabs>
          <w:tab w:val="left" w:pos="2205"/>
        </w:tabs>
        <w:jc w:val="left"/>
        <w:rPr>
          <w:rFonts w:asciiTheme="minorHAnsi" w:hAnsiTheme="minorHAnsi" w:cstheme="minorHAnsi"/>
          <w:b w:val="0"/>
          <w:bCs w:val="0"/>
          <w:u w:val="none"/>
        </w:rPr>
      </w:pPr>
      <w:r w:rsidRPr="009628A9">
        <w:rPr>
          <w:rFonts w:asciiTheme="minorHAnsi" w:hAnsiTheme="minorHAnsi" w:cstheme="minorHAnsi"/>
        </w:rPr>
        <w:t>Office</w:t>
      </w:r>
      <w:r w:rsidRPr="009628A9">
        <w:rPr>
          <w:rFonts w:asciiTheme="minorHAnsi" w:hAnsiTheme="minorHAnsi" w:cstheme="minorHAnsi"/>
          <w:b w:val="0"/>
          <w:bCs w:val="0"/>
          <w:u w:val="none"/>
        </w:rPr>
        <w:t xml:space="preserve">: </w:t>
      </w:r>
      <w:r w:rsidR="00B4214B" w:rsidRPr="009628A9">
        <w:rPr>
          <w:rFonts w:asciiTheme="minorHAnsi" w:hAnsiTheme="minorHAnsi" w:cstheme="minorHAnsi"/>
          <w:b w:val="0"/>
          <w:bCs w:val="0"/>
          <w:u w:val="none"/>
        </w:rPr>
        <w:t xml:space="preserve">HH </w:t>
      </w:r>
      <w:r w:rsidR="00187A7E" w:rsidRPr="009628A9">
        <w:rPr>
          <w:rFonts w:asciiTheme="minorHAnsi" w:hAnsiTheme="minorHAnsi" w:cstheme="minorHAnsi"/>
          <w:b w:val="0"/>
          <w:bCs w:val="0"/>
          <w:u w:val="none"/>
        </w:rPr>
        <w:t>3080N</w:t>
      </w:r>
      <w:r w:rsidR="00256A08" w:rsidRPr="009628A9">
        <w:rPr>
          <w:rFonts w:asciiTheme="minorHAnsi" w:hAnsiTheme="minorHAnsi" w:cstheme="minorHAnsi"/>
          <w:b w:val="0"/>
          <w:bCs w:val="0"/>
          <w:u w:val="none"/>
        </w:rPr>
        <w:tab/>
      </w:r>
    </w:p>
    <w:p w:rsidR="00952B70" w:rsidRPr="009628A9" w:rsidRDefault="00952B70" w:rsidP="00952B70">
      <w:pPr>
        <w:pStyle w:val="Title"/>
        <w:jc w:val="left"/>
        <w:rPr>
          <w:rFonts w:asciiTheme="minorHAnsi" w:hAnsiTheme="minorHAnsi" w:cstheme="minorHAnsi"/>
          <w:b w:val="0"/>
          <w:bCs w:val="0"/>
          <w:u w:val="none"/>
        </w:rPr>
      </w:pPr>
      <w:r w:rsidRPr="009628A9">
        <w:rPr>
          <w:rFonts w:asciiTheme="minorHAnsi" w:hAnsiTheme="minorHAnsi" w:cstheme="minorHAnsi"/>
        </w:rPr>
        <w:t>Email</w:t>
      </w:r>
      <w:r w:rsidRPr="009628A9">
        <w:rPr>
          <w:rFonts w:asciiTheme="minorHAnsi" w:hAnsiTheme="minorHAnsi" w:cstheme="minorHAnsi"/>
          <w:b w:val="0"/>
          <w:bCs w:val="0"/>
          <w:u w:val="none"/>
        </w:rPr>
        <w:t xml:space="preserve">: </w:t>
      </w:r>
      <w:r w:rsidR="00623BBB" w:rsidRPr="009628A9">
        <w:rPr>
          <w:rFonts w:asciiTheme="minorHAnsi" w:hAnsiTheme="minorHAnsi" w:cstheme="minorHAnsi"/>
          <w:b w:val="0"/>
          <w:bCs w:val="0"/>
          <w:u w:val="none"/>
        </w:rPr>
        <w:t>jfdorsey@iu.edu</w:t>
      </w:r>
    </w:p>
    <w:p w:rsidR="00952B70" w:rsidRPr="009628A9" w:rsidRDefault="00952B70" w:rsidP="00952B70">
      <w:pPr>
        <w:pStyle w:val="Title"/>
        <w:jc w:val="left"/>
        <w:rPr>
          <w:rFonts w:asciiTheme="minorHAnsi" w:hAnsiTheme="minorHAnsi" w:cstheme="minorHAnsi"/>
          <w:b w:val="0"/>
          <w:bCs w:val="0"/>
          <w:u w:val="none"/>
        </w:rPr>
      </w:pPr>
      <w:r w:rsidRPr="009628A9">
        <w:rPr>
          <w:rFonts w:asciiTheme="minorHAnsi" w:hAnsiTheme="minorHAnsi" w:cstheme="minorHAnsi"/>
        </w:rPr>
        <w:t>Office Hours</w:t>
      </w:r>
      <w:r w:rsidRPr="009628A9">
        <w:rPr>
          <w:rFonts w:asciiTheme="minorHAnsi" w:hAnsiTheme="minorHAnsi" w:cstheme="minorHAnsi"/>
          <w:b w:val="0"/>
          <w:bCs w:val="0"/>
          <w:u w:val="none"/>
        </w:rPr>
        <w:t>:</w:t>
      </w:r>
      <w:r w:rsidR="00FE7529" w:rsidRPr="009628A9">
        <w:rPr>
          <w:rFonts w:asciiTheme="minorHAnsi" w:hAnsiTheme="minorHAnsi" w:cstheme="minorHAnsi"/>
          <w:b w:val="0"/>
          <w:bCs w:val="0"/>
          <w:u w:val="none"/>
        </w:rPr>
        <w:t xml:space="preserve"> </w:t>
      </w:r>
      <w:r w:rsidR="005E383B">
        <w:rPr>
          <w:rFonts w:asciiTheme="minorHAnsi" w:hAnsiTheme="minorHAnsi" w:cstheme="minorHAnsi"/>
          <w:b w:val="0"/>
          <w:bCs w:val="0"/>
          <w:u w:val="none"/>
        </w:rPr>
        <w:t>Wednesdays</w:t>
      </w:r>
      <w:r w:rsidR="00446A07" w:rsidRPr="009628A9">
        <w:rPr>
          <w:rFonts w:asciiTheme="minorHAnsi" w:hAnsiTheme="minorHAnsi" w:cstheme="minorHAnsi"/>
          <w:b w:val="0"/>
          <w:bCs w:val="0"/>
          <w:u w:val="none"/>
        </w:rPr>
        <w:t xml:space="preserve">, </w:t>
      </w:r>
      <w:r w:rsidR="005E383B">
        <w:rPr>
          <w:rFonts w:asciiTheme="minorHAnsi" w:hAnsiTheme="minorHAnsi" w:cstheme="minorHAnsi"/>
          <w:b w:val="0"/>
          <w:bCs w:val="0"/>
          <w:u w:val="none"/>
        </w:rPr>
        <w:t>1p</w:t>
      </w:r>
      <w:r w:rsidR="00A31209" w:rsidRPr="009628A9">
        <w:rPr>
          <w:rFonts w:asciiTheme="minorHAnsi" w:hAnsiTheme="minorHAnsi" w:cstheme="minorHAnsi"/>
          <w:b w:val="0"/>
          <w:bCs w:val="0"/>
          <w:u w:val="none"/>
        </w:rPr>
        <w:t>m</w:t>
      </w:r>
      <w:r w:rsidR="00256A08" w:rsidRPr="009628A9">
        <w:rPr>
          <w:rFonts w:asciiTheme="minorHAnsi" w:hAnsiTheme="minorHAnsi" w:cstheme="minorHAnsi"/>
          <w:b w:val="0"/>
          <w:bCs w:val="0"/>
          <w:u w:val="none"/>
        </w:rPr>
        <w:t>-</w:t>
      </w:r>
      <w:r w:rsidR="005E383B">
        <w:rPr>
          <w:rFonts w:asciiTheme="minorHAnsi" w:hAnsiTheme="minorHAnsi" w:cstheme="minorHAnsi"/>
          <w:b w:val="0"/>
          <w:bCs w:val="0"/>
          <w:u w:val="none"/>
        </w:rPr>
        <w:t>2pm</w:t>
      </w:r>
      <w:r w:rsidR="00A31209" w:rsidRPr="009628A9">
        <w:rPr>
          <w:rFonts w:asciiTheme="minorHAnsi" w:hAnsiTheme="minorHAnsi" w:cstheme="minorHAnsi"/>
          <w:b w:val="0"/>
          <w:bCs w:val="0"/>
          <w:u w:val="none"/>
        </w:rPr>
        <w:t>, HH 3080</w:t>
      </w:r>
      <w:r w:rsidR="00191BF3">
        <w:rPr>
          <w:rFonts w:asciiTheme="minorHAnsi" w:hAnsiTheme="minorHAnsi" w:cstheme="minorHAnsi"/>
          <w:b w:val="0"/>
          <w:bCs w:val="0"/>
          <w:u w:val="none"/>
        </w:rPr>
        <w:t>N</w:t>
      </w:r>
      <w:bookmarkStart w:id="0" w:name="_GoBack"/>
      <w:bookmarkEnd w:id="0"/>
    </w:p>
    <w:p w:rsidR="00952B70" w:rsidRPr="009628A9" w:rsidRDefault="00952B70" w:rsidP="00952B70">
      <w:pPr>
        <w:pStyle w:val="Title"/>
        <w:jc w:val="left"/>
        <w:rPr>
          <w:rFonts w:asciiTheme="minorHAnsi" w:hAnsiTheme="minorHAnsi" w:cstheme="minorHAnsi"/>
          <w:b w:val="0"/>
          <w:bCs w:val="0"/>
          <w:u w:val="none"/>
        </w:rPr>
      </w:pPr>
    </w:p>
    <w:p w:rsidR="00952B70" w:rsidRPr="009628A9" w:rsidRDefault="003F668E" w:rsidP="00952B70">
      <w:pPr>
        <w:pStyle w:val="Title"/>
        <w:jc w:val="left"/>
        <w:rPr>
          <w:rFonts w:asciiTheme="minorHAnsi" w:hAnsiTheme="minorHAnsi" w:cstheme="minorHAnsi"/>
        </w:rPr>
      </w:pPr>
      <w:r w:rsidRPr="009628A9">
        <w:rPr>
          <w:rFonts w:asciiTheme="minorHAnsi" w:hAnsiTheme="minorHAnsi" w:cstheme="minorHAnsi"/>
        </w:rPr>
        <w:t>Course Description</w:t>
      </w:r>
      <w:r w:rsidR="00952B70" w:rsidRPr="009628A9">
        <w:rPr>
          <w:rFonts w:asciiTheme="minorHAnsi" w:hAnsiTheme="minorHAnsi" w:cstheme="minorHAnsi"/>
        </w:rPr>
        <w:t>:</w:t>
      </w:r>
    </w:p>
    <w:p w:rsidR="0078475C" w:rsidRDefault="0078475C" w:rsidP="00256A08">
      <w:pPr>
        <w:spacing w:after="0"/>
        <w:ind w:left="1260"/>
        <w:rPr>
          <w:rFonts w:ascii="Calibri" w:eastAsia="Calibri" w:hAnsi="Calibri" w:cs="Times New Roman"/>
          <w:sz w:val="24"/>
          <w:szCs w:val="24"/>
        </w:rPr>
      </w:pPr>
    </w:p>
    <w:p w:rsidR="0078475C" w:rsidRDefault="0078475C" w:rsidP="0078475C">
      <w:pPr>
        <w:spacing w:after="0"/>
        <w:rPr>
          <w:rFonts w:ascii="Calibri" w:eastAsia="Calibri" w:hAnsi="Calibri" w:cs="Times New Roman"/>
          <w:sz w:val="24"/>
          <w:szCs w:val="24"/>
        </w:rPr>
      </w:pPr>
      <w:r>
        <w:rPr>
          <w:rFonts w:ascii="Calibri" w:eastAsia="Calibri" w:hAnsi="Calibri" w:cs="Times New Roman"/>
          <w:sz w:val="24"/>
          <w:szCs w:val="24"/>
        </w:rPr>
        <w:t xml:space="preserve">Data is an increasingly common part of both everyday life and business analysis. </w:t>
      </w:r>
      <w:r w:rsidR="00E81DEB">
        <w:rPr>
          <w:rFonts w:ascii="Calibri" w:eastAsia="Calibri" w:hAnsi="Calibri" w:cs="Times New Roman"/>
          <w:sz w:val="24"/>
          <w:szCs w:val="24"/>
        </w:rPr>
        <w:t>In 2016</w:t>
      </w:r>
      <w:r w:rsidR="00446A07">
        <w:rPr>
          <w:rFonts w:ascii="Calibri" w:eastAsia="Calibri" w:hAnsi="Calibri" w:cs="Times New Roman"/>
          <w:sz w:val="24"/>
          <w:szCs w:val="24"/>
        </w:rPr>
        <w:t xml:space="preserve">, an election year, we heard </w:t>
      </w:r>
      <w:r>
        <w:rPr>
          <w:rFonts w:ascii="Calibri" w:eastAsia="Calibri" w:hAnsi="Calibri" w:cs="Times New Roman"/>
          <w:sz w:val="24"/>
          <w:szCs w:val="24"/>
        </w:rPr>
        <w:t>again and again about the latest polls and what they</w:t>
      </w:r>
      <w:r w:rsidR="00446A07">
        <w:rPr>
          <w:rFonts w:ascii="Calibri" w:eastAsia="Calibri" w:hAnsi="Calibri" w:cs="Times New Roman"/>
          <w:sz w:val="24"/>
          <w:szCs w:val="24"/>
        </w:rPr>
        <w:t xml:space="preserve"> meant</w:t>
      </w:r>
      <w:r>
        <w:rPr>
          <w:rFonts w:ascii="Calibri" w:eastAsia="Calibri" w:hAnsi="Calibri" w:cs="Times New Roman"/>
          <w:sz w:val="24"/>
          <w:szCs w:val="24"/>
        </w:rPr>
        <w:t xml:space="preserve">. CEOs confront reams of data about the shopping and browsing habits of their </w:t>
      </w:r>
      <w:r w:rsidRPr="00ED16A5">
        <w:rPr>
          <w:rFonts w:ascii="Calibri" w:eastAsia="Calibri" w:hAnsi="Calibri" w:cs="Times New Roman"/>
          <w:noProof/>
          <w:sz w:val="24"/>
          <w:szCs w:val="24"/>
        </w:rPr>
        <w:t>employees</w:t>
      </w:r>
      <w:r>
        <w:rPr>
          <w:rFonts w:ascii="Calibri" w:eastAsia="Calibri" w:hAnsi="Calibri" w:cs="Times New Roman"/>
          <w:sz w:val="24"/>
          <w:szCs w:val="24"/>
        </w:rPr>
        <w:t xml:space="preserve"> and must </w:t>
      </w:r>
      <w:r w:rsidR="00ED16A5">
        <w:rPr>
          <w:rFonts w:ascii="Calibri" w:eastAsia="Calibri" w:hAnsi="Calibri" w:cs="Times New Roman"/>
          <w:noProof/>
          <w:sz w:val="24"/>
          <w:szCs w:val="24"/>
        </w:rPr>
        <w:t>guess</w:t>
      </w:r>
      <w:r>
        <w:rPr>
          <w:rFonts w:ascii="Calibri" w:eastAsia="Calibri" w:hAnsi="Calibri" w:cs="Times New Roman"/>
          <w:sz w:val="24"/>
          <w:szCs w:val="24"/>
        </w:rPr>
        <w:t xml:space="preserve"> the likely demand they will face months in the future. Separate from these </w:t>
      </w:r>
      <w:r>
        <w:rPr>
          <w:rFonts w:ascii="Calibri" w:eastAsia="Calibri" w:hAnsi="Calibri" w:cs="Times New Roman"/>
          <w:i/>
          <w:sz w:val="24"/>
          <w:szCs w:val="24"/>
        </w:rPr>
        <w:t xml:space="preserve">prediction </w:t>
      </w:r>
      <w:r>
        <w:rPr>
          <w:rFonts w:ascii="Calibri" w:eastAsia="Calibri" w:hAnsi="Calibri" w:cs="Times New Roman"/>
          <w:sz w:val="24"/>
          <w:szCs w:val="24"/>
        </w:rPr>
        <w:t xml:space="preserve">questions are </w:t>
      </w:r>
      <w:r>
        <w:rPr>
          <w:rFonts w:ascii="Calibri" w:eastAsia="Calibri" w:hAnsi="Calibri" w:cs="Times New Roman"/>
          <w:i/>
          <w:sz w:val="24"/>
          <w:szCs w:val="24"/>
        </w:rPr>
        <w:t xml:space="preserve">causal </w:t>
      </w:r>
      <w:r>
        <w:rPr>
          <w:rFonts w:ascii="Calibri" w:eastAsia="Calibri" w:hAnsi="Calibri" w:cs="Times New Roman"/>
          <w:sz w:val="24"/>
          <w:szCs w:val="24"/>
        </w:rPr>
        <w:t xml:space="preserve">questions. Managers setting prices for a product need to ask: if I change the price of this product, how will sales change? Individuals making critical life decisions must think in causal terms: if I go to graduate school, how will my career earnings change? Such questions also pervade public policy: how would national health insurance affect health care spending? Can credit card regulation reduce late fees and penalties for credit card uses? </w:t>
      </w:r>
    </w:p>
    <w:p w:rsidR="009A05F0" w:rsidRDefault="009A05F0" w:rsidP="0078475C">
      <w:pPr>
        <w:spacing w:after="0"/>
        <w:rPr>
          <w:rFonts w:ascii="Calibri" w:eastAsia="Calibri" w:hAnsi="Calibri" w:cs="Times New Roman"/>
          <w:sz w:val="24"/>
          <w:szCs w:val="24"/>
        </w:rPr>
      </w:pPr>
    </w:p>
    <w:p w:rsidR="0078475C" w:rsidRDefault="0078475C" w:rsidP="0078475C">
      <w:pPr>
        <w:spacing w:after="0"/>
        <w:rPr>
          <w:rFonts w:ascii="Calibri" w:eastAsia="Calibri" w:hAnsi="Calibri" w:cs="Times New Roman"/>
          <w:sz w:val="24"/>
          <w:szCs w:val="24"/>
        </w:rPr>
      </w:pPr>
      <w:r>
        <w:rPr>
          <w:rFonts w:ascii="Calibri" w:eastAsia="Calibri" w:hAnsi="Calibri" w:cs="Times New Roman"/>
          <w:i/>
          <w:sz w:val="24"/>
          <w:szCs w:val="24"/>
        </w:rPr>
        <w:t xml:space="preserve">Econometrics </w:t>
      </w:r>
      <w:r>
        <w:rPr>
          <w:rFonts w:ascii="Calibri" w:eastAsia="Calibri" w:hAnsi="Calibri" w:cs="Times New Roman"/>
          <w:sz w:val="24"/>
          <w:szCs w:val="24"/>
        </w:rPr>
        <w:t xml:space="preserve">will give you a set of tools for answering these questions. You will learn how to use data for prediction—how to specify prediction methods and measure their accuracy—as well as how to use data to estimate causal effects. Along the </w:t>
      </w:r>
      <w:r w:rsidRPr="00ED16A5">
        <w:rPr>
          <w:rFonts w:ascii="Calibri" w:eastAsia="Calibri" w:hAnsi="Calibri" w:cs="Times New Roman"/>
          <w:noProof/>
          <w:sz w:val="24"/>
          <w:szCs w:val="24"/>
        </w:rPr>
        <w:t>way</w:t>
      </w:r>
      <w:r w:rsidR="00ED16A5">
        <w:rPr>
          <w:rFonts w:ascii="Calibri" w:eastAsia="Calibri" w:hAnsi="Calibri" w:cs="Times New Roman"/>
          <w:noProof/>
          <w:sz w:val="24"/>
          <w:szCs w:val="24"/>
        </w:rPr>
        <w:t>,</w:t>
      </w:r>
      <w:r>
        <w:rPr>
          <w:rFonts w:ascii="Calibri" w:eastAsia="Calibri" w:hAnsi="Calibri" w:cs="Times New Roman"/>
          <w:sz w:val="24"/>
          <w:szCs w:val="24"/>
        </w:rPr>
        <w:t xml:space="preserve"> you will hear again</w:t>
      </w:r>
      <w:r w:rsidR="00ED16A5">
        <w:rPr>
          <w:rFonts w:ascii="Calibri" w:eastAsia="Calibri" w:hAnsi="Calibri" w:cs="Times New Roman"/>
          <w:sz w:val="24"/>
          <w:szCs w:val="24"/>
        </w:rPr>
        <w:t>,</w:t>
      </w:r>
      <w:r>
        <w:rPr>
          <w:rFonts w:ascii="Calibri" w:eastAsia="Calibri" w:hAnsi="Calibri" w:cs="Times New Roman"/>
          <w:sz w:val="24"/>
          <w:szCs w:val="24"/>
        </w:rPr>
        <w:t xml:space="preserve"> </w:t>
      </w:r>
      <w:r w:rsidRPr="00ED16A5">
        <w:rPr>
          <w:rFonts w:ascii="Calibri" w:eastAsia="Calibri" w:hAnsi="Calibri" w:cs="Times New Roman"/>
          <w:noProof/>
          <w:sz w:val="24"/>
          <w:szCs w:val="24"/>
        </w:rPr>
        <w:t>and</w:t>
      </w:r>
      <w:r>
        <w:rPr>
          <w:rFonts w:ascii="Calibri" w:eastAsia="Calibri" w:hAnsi="Calibri" w:cs="Times New Roman"/>
          <w:sz w:val="24"/>
          <w:szCs w:val="24"/>
        </w:rPr>
        <w:t xml:space="preserve"> again that correlation is not causation. But you will also learn that measuring correlations can be valuable, too. </w:t>
      </w:r>
    </w:p>
    <w:p w:rsidR="0078475C" w:rsidRDefault="0078475C" w:rsidP="0078475C">
      <w:pPr>
        <w:spacing w:after="0"/>
        <w:rPr>
          <w:rFonts w:ascii="Calibri" w:eastAsia="Calibri" w:hAnsi="Calibri" w:cs="Times New Roman"/>
          <w:sz w:val="24"/>
          <w:szCs w:val="24"/>
        </w:rPr>
      </w:pPr>
    </w:p>
    <w:p w:rsidR="006F104C" w:rsidRDefault="006F104C" w:rsidP="001319AB">
      <w:pPr>
        <w:spacing w:after="0" w:line="240" w:lineRule="auto"/>
        <w:rPr>
          <w:rFonts w:ascii="Calibri" w:eastAsia="Calibri" w:hAnsi="Calibri" w:cs="Times New Roman"/>
          <w:bCs/>
          <w:sz w:val="24"/>
          <w:szCs w:val="24"/>
        </w:rPr>
      </w:pPr>
      <w:r>
        <w:rPr>
          <w:rFonts w:ascii="Calibri" w:eastAsia="Calibri" w:hAnsi="Calibri" w:cs="Times New Roman"/>
          <w:bCs/>
          <w:sz w:val="24"/>
          <w:szCs w:val="24"/>
        </w:rPr>
        <w:t xml:space="preserve">At the end of this course, students should be able to: </w:t>
      </w:r>
    </w:p>
    <w:p w:rsidR="006F104C" w:rsidRDefault="006F104C" w:rsidP="001319AB">
      <w:pPr>
        <w:spacing w:after="0" w:line="240" w:lineRule="auto"/>
        <w:rPr>
          <w:rFonts w:ascii="Calibri" w:eastAsia="Calibri" w:hAnsi="Calibri" w:cs="Times New Roman"/>
          <w:bCs/>
          <w:sz w:val="24"/>
          <w:szCs w:val="24"/>
        </w:rPr>
      </w:pPr>
    </w:p>
    <w:p w:rsidR="006F104C" w:rsidRDefault="006F104C" w:rsidP="006F104C">
      <w:pPr>
        <w:pStyle w:val="ListParagraph"/>
        <w:numPr>
          <w:ilvl w:val="0"/>
          <w:numId w:val="3"/>
        </w:numPr>
        <w:spacing w:after="0" w:line="240" w:lineRule="auto"/>
        <w:rPr>
          <w:rFonts w:ascii="Calibri" w:eastAsia="Calibri" w:hAnsi="Calibri" w:cs="Times New Roman"/>
          <w:bCs/>
          <w:sz w:val="24"/>
          <w:szCs w:val="24"/>
        </w:rPr>
      </w:pPr>
      <w:r>
        <w:rPr>
          <w:rFonts w:ascii="Calibri" w:eastAsia="Calibri" w:hAnsi="Calibri" w:cs="Times New Roman"/>
          <w:bCs/>
          <w:sz w:val="24"/>
          <w:szCs w:val="24"/>
        </w:rPr>
        <w:t xml:space="preserve">Estimate, interpret and justify </w:t>
      </w:r>
      <w:r w:rsidRPr="006F104C">
        <w:rPr>
          <w:rFonts w:ascii="Calibri" w:eastAsia="Calibri" w:hAnsi="Calibri" w:cs="Times New Roman"/>
          <w:bCs/>
          <w:sz w:val="24"/>
          <w:szCs w:val="24"/>
        </w:rPr>
        <w:t xml:space="preserve">commonly-used econometrics models for cross-sectional, time series, and panel data. </w:t>
      </w:r>
    </w:p>
    <w:p w:rsidR="006F104C" w:rsidRPr="006F104C" w:rsidRDefault="006F104C" w:rsidP="006F104C">
      <w:pPr>
        <w:pStyle w:val="ListParagraph"/>
        <w:numPr>
          <w:ilvl w:val="0"/>
          <w:numId w:val="3"/>
        </w:numPr>
        <w:spacing w:after="0" w:line="240" w:lineRule="auto"/>
        <w:rPr>
          <w:rFonts w:ascii="Calibri" w:eastAsia="Calibri" w:hAnsi="Calibri" w:cs="Times New Roman"/>
          <w:bCs/>
          <w:sz w:val="24"/>
          <w:szCs w:val="24"/>
        </w:rPr>
      </w:pPr>
      <w:r>
        <w:rPr>
          <w:rFonts w:ascii="Calibri" w:eastAsia="Calibri" w:hAnsi="Calibri" w:cs="Times New Roman"/>
          <w:bCs/>
          <w:sz w:val="24"/>
          <w:szCs w:val="24"/>
        </w:rPr>
        <w:t xml:space="preserve">Extract </w:t>
      </w:r>
      <w:r w:rsidRPr="006F104C">
        <w:rPr>
          <w:rFonts w:ascii="Calibri" w:eastAsia="Calibri" w:hAnsi="Calibri" w:cs="Times New Roman"/>
          <w:bCs/>
          <w:sz w:val="24"/>
          <w:szCs w:val="24"/>
        </w:rPr>
        <w:t xml:space="preserve">information from datasets that businesses </w:t>
      </w:r>
      <w:r w:rsidRPr="00ED16A5">
        <w:rPr>
          <w:rFonts w:ascii="Calibri" w:eastAsia="Calibri" w:hAnsi="Calibri" w:cs="Times New Roman"/>
          <w:bCs/>
          <w:noProof/>
          <w:sz w:val="24"/>
          <w:szCs w:val="24"/>
        </w:rPr>
        <w:t>and/or</w:t>
      </w:r>
      <w:r w:rsidRPr="006F104C">
        <w:rPr>
          <w:rFonts w:ascii="Calibri" w:eastAsia="Calibri" w:hAnsi="Calibri" w:cs="Times New Roman"/>
          <w:bCs/>
          <w:sz w:val="24"/>
          <w:szCs w:val="24"/>
        </w:rPr>
        <w:t xml:space="preserve"> government organizations will value, and properly address challenges to your econometric analyses if and when they arise.   </w:t>
      </w:r>
    </w:p>
    <w:p w:rsidR="006F104C" w:rsidRDefault="006F104C" w:rsidP="006F104C">
      <w:pPr>
        <w:pStyle w:val="ListParagraph"/>
        <w:numPr>
          <w:ilvl w:val="0"/>
          <w:numId w:val="3"/>
        </w:numPr>
        <w:spacing w:after="0" w:line="240" w:lineRule="auto"/>
        <w:rPr>
          <w:rFonts w:ascii="Calibri" w:eastAsia="Calibri" w:hAnsi="Calibri" w:cs="Times New Roman"/>
          <w:bCs/>
          <w:sz w:val="24"/>
          <w:szCs w:val="24"/>
        </w:rPr>
      </w:pPr>
      <w:r>
        <w:rPr>
          <w:rFonts w:ascii="Calibri" w:eastAsia="Calibri" w:hAnsi="Calibri" w:cs="Times New Roman"/>
          <w:bCs/>
          <w:sz w:val="24"/>
          <w:szCs w:val="24"/>
        </w:rPr>
        <w:t>I</w:t>
      </w:r>
      <w:r w:rsidRPr="006F104C">
        <w:rPr>
          <w:rFonts w:ascii="Calibri" w:eastAsia="Calibri" w:hAnsi="Calibri" w:cs="Times New Roman"/>
          <w:bCs/>
          <w:sz w:val="24"/>
          <w:szCs w:val="24"/>
        </w:rPr>
        <w:t xml:space="preserve">dentify strengths and weaknesses </w:t>
      </w:r>
      <w:r>
        <w:rPr>
          <w:rFonts w:ascii="Calibri" w:eastAsia="Calibri" w:hAnsi="Calibri" w:cs="Times New Roman"/>
          <w:bCs/>
          <w:sz w:val="24"/>
          <w:szCs w:val="24"/>
        </w:rPr>
        <w:t>in others’ econometric analyses, as well as critique, and justify</w:t>
      </w:r>
      <w:r w:rsidRPr="006F104C">
        <w:rPr>
          <w:rFonts w:ascii="Calibri" w:eastAsia="Calibri" w:hAnsi="Calibri" w:cs="Times New Roman"/>
          <w:bCs/>
          <w:sz w:val="24"/>
          <w:szCs w:val="24"/>
        </w:rPr>
        <w:t xml:space="preserve"> </w:t>
      </w:r>
      <w:r>
        <w:rPr>
          <w:rFonts w:ascii="Calibri" w:eastAsia="Calibri" w:hAnsi="Calibri" w:cs="Times New Roman"/>
          <w:bCs/>
          <w:sz w:val="24"/>
          <w:szCs w:val="24"/>
        </w:rPr>
        <w:t xml:space="preserve">econometrics models. </w:t>
      </w:r>
    </w:p>
    <w:p w:rsidR="006F104C" w:rsidRPr="006F104C" w:rsidRDefault="006F104C" w:rsidP="006F104C">
      <w:pPr>
        <w:pStyle w:val="ListParagraph"/>
        <w:spacing w:after="0" w:line="240" w:lineRule="auto"/>
        <w:rPr>
          <w:rFonts w:ascii="Calibri" w:eastAsia="Calibri" w:hAnsi="Calibri" w:cs="Times New Roman"/>
          <w:bCs/>
          <w:sz w:val="24"/>
          <w:szCs w:val="24"/>
        </w:rPr>
      </w:pPr>
    </w:p>
    <w:p w:rsidR="006F104C" w:rsidRPr="006F104C" w:rsidRDefault="006F104C" w:rsidP="0078475C">
      <w:pPr>
        <w:spacing w:line="240" w:lineRule="auto"/>
        <w:rPr>
          <w:rFonts w:eastAsia="Times New Roman" w:cs="Times New Roman"/>
          <w:sz w:val="24"/>
          <w:szCs w:val="24"/>
        </w:rPr>
      </w:pPr>
      <w:r w:rsidRPr="006F104C">
        <w:rPr>
          <w:rFonts w:eastAsia="Times New Roman" w:cs="Times New Roman"/>
          <w:sz w:val="24"/>
          <w:szCs w:val="24"/>
        </w:rPr>
        <w:t>These learning out</w:t>
      </w:r>
      <w:r w:rsidR="0058795D">
        <w:rPr>
          <w:rFonts w:eastAsia="Times New Roman" w:cs="Times New Roman"/>
          <w:sz w:val="24"/>
          <w:szCs w:val="24"/>
        </w:rPr>
        <w:t xml:space="preserve">comes support </w:t>
      </w:r>
      <w:r w:rsidR="00031251">
        <w:rPr>
          <w:rFonts w:eastAsia="Times New Roman" w:cs="Times New Roman"/>
          <w:sz w:val="24"/>
          <w:szCs w:val="24"/>
        </w:rPr>
        <w:t xml:space="preserve">Kelley undergrad </w:t>
      </w:r>
      <w:r w:rsidR="0058795D">
        <w:rPr>
          <w:rFonts w:eastAsia="Times New Roman" w:cs="Times New Roman"/>
          <w:sz w:val="24"/>
          <w:szCs w:val="24"/>
        </w:rPr>
        <w:t>learning goals 3 and 5</w:t>
      </w:r>
      <w:r w:rsidR="00031251">
        <w:rPr>
          <w:rFonts w:eastAsia="Times New Roman" w:cs="Times New Roman"/>
          <w:sz w:val="24"/>
          <w:szCs w:val="24"/>
        </w:rPr>
        <w:t>. The appendix contains a complete list of these goals.</w:t>
      </w:r>
    </w:p>
    <w:p w:rsidR="00967984" w:rsidRDefault="00952B70" w:rsidP="00256A08">
      <w:pPr>
        <w:rPr>
          <w:rFonts w:ascii="Calibri" w:eastAsia="Calibri" w:hAnsi="Calibri" w:cs="Times New Roman"/>
          <w:sz w:val="24"/>
          <w:szCs w:val="24"/>
        </w:rPr>
      </w:pPr>
      <w:r w:rsidRPr="005D7F4E">
        <w:rPr>
          <w:rFonts w:ascii="Calibri" w:eastAsia="Calibri" w:hAnsi="Calibri" w:cs="Times New Roman"/>
          <w:b/>
          <w:bCs/>
          <w:sz w:val="24"/>
          <w:szCs w:val="24"/>
          <w:u w:val="single"/>
        </w:rPr>
        <w:t>Textbook:</w:t>
      </w:r>
      <w:r w:rsidRPr="005D7F4E">
        <w:rPr>
          <w:rFonts w:ascii="Calibri" w:eastAsia="Calibri" w:hAnsi="Calibri" w:cs="Times New Roman"/>
          <w:sz w:val="24"/>
          <w:szCs w:val="24"/>
        </w:rPr>
        <w:t xml:space="preserve"> </w:t>
      </w:r>
      <w:r w:rsidR="00256A08">
        <w:rPr>
          <w:rFonts w:ascii="Calibri" w:eastAsia="Calibri" w:hAnsi="Calibri" w:cs="Times New Roman"/>
          <w:sz w:val="24"/>
          <w:szCs w:val="24"/>
        </w:rPr>
        <w:t xml:space="preserve"> </w:t>
      </w:r>
    </w:p>
    <w:p w:rsidR="008C6701" w:rsidRPr="008C6701" w:rsidRDefault="008C6701" w:rsidP="00256A08">
      <w:pPr>
        <w:rPr>
          <w:rFonts w:ascii="Calibri" w:eastAsia="Calibri" w:hAnsi="Calibri" w:cs="Times New Roman"/>
          <w:i/>
          <w:sz w:val="24"/>
          <w:szCs w:val="24"/>
        </w:rPr>
      </w:pPr>
      <w:r w:rsidRPr="008C6701">
        <w:rPr>
          <w:rFonts w:ascii="Calibri" w:eastAsia="Calibri" w:hAnsi="Calibri" w:cs="Times New Roman"/>
          <w:i/>
          <w:sz w:val="24"/>
          <w:szCs w:val="24"/>
        </w:rPr>
        <w:t>Required:</w:t>
      </w:r>
    </w:p>
    <w:p w:rsidR="00967984" w:rsidRDefault="0056380C" w:rsidP="00256A08">
      <w:pPr>
        <w:rPr>
          <w:rFonts w:ascii="Calibri" w:eastAsia="Calibri" w:hAnsi="Calibri" w:cs="Times New Roman"/>
          <w:i/>
          <w:sz w:val="24"/>
          <w:szCs w:val="24"/>
        </w:rPr>
      </w:pPr>
      <w:r>
        <w:rPr>
          <w:rFonts w:ascii="Calibri" w:eastAsia="Calibri" w:hAnsi="Calibri" w:cs="Times New Roman"/>
          <w:sz w:val="24"/>
          <w:szCs w:val="24"/>
        </w:rPr>
        <w:t>Angrist, Joshua D.</w:t>
      </w:r>
      <w:r w:rsidR="00ED16A5">
        <w:rPr>
          <w:rFonts w:ascii="Calibri" w:eastAsia="Calibri" w:hAnsi="Calibri" w:cs="Times New Roman"/>
          <w:sz w:val="24"/>
          <w:szCs w:val="24"/>
        </w:rPr>
        <w:t>,</w:t>
      </w:r>
      <w:r>
        <w:rPr>
          <w:rFonts w:ascii="Calibri" w:eastAsia="Calibri" w:hAnsi="Calibri" w:cs="Times New Roman"/>
          <w:sz w:val="24"/>
          <w:szCs w:val="24"/>
        </w:rPr>
        <w:t xml:space="preserve"> </w:t>
      </w:r>
      <w:r w:rsidRPr="00ED16A5">
        <w:rPr>
          <w:rFonts w:ascii="Calibri" w:eastAsia="Calibri" w:hAnsi="Calibri" w:cs="Times New Roman"/>
          <w:noProof/>
          <w:sz w:val="24"/>
          <w:szCs w:val="24"/>
        </w:rPr>
        <w:t>and</w:t>
      </w:r>
      <w:r>
        <w:rPr>
          <w:rFonts w:ascii="Calibri" w:eastAsia="Calibri" w:hAnsi="Calibri" w:cs="Times New Roman"/>
          <w:sz w:val="24"/>
          <w:szCs w:val="24"/>
        </w:rPr>
        <w:t xml:space="preserve"> Jörn-Steffen Pischke. </w:t>
      </w:r>
      <w:r>
        <w:rPr>
          <w:rFonts w:ascii="Calibri" w:eastAsia="Calibri" w:hAnsi="Calibri" w:cs="Times New Roman"/>
          <w:i/>
          <w:sz w:val="24"/>
          <w:szCs w:val="24"/>
        </w:rPr>
        <w:t xml:space="preserve">Mastering ‘Metrics. </w:t>
      </w:r>
      <w:r w:rsidR="008F6A3A">
        <w:rPr>
          <w:rFonts w:ascii="Calibri" w:eastAsia="Calibri" w:hAnsi="Calibri" w:cs="Times New Roman"/>
          <w:sz w:val="24"/>
          <w:szCs w:val="24"/>
        </w:rPr>
        <w:t xml:space="preserve">Princeton University Press </w:t>
      </w:r>
      <w:r w:rsidRPr="00967984">
        <w:rPr>
          <w:rFonts w:ascii="Calibri" w:eastAsia="Calibri" w:hAnsi="Calibri" w:cs="Times New Roman"/>
          <w:sz w:val="24"/>
          <w:szCs w:val="24"/>
        </w:rPr>
        <w:t>2015</w:t>
      </w:r>
      <w:r>
        <w:rPr>
          <w:rFonts w:ascii="Calibri" w:eastAsia="Calibri" w:hAnsi="Calibri" w:cs="Times New Roman"/>
          <w:i/>
          <w:sz w:val="24"/>
          <w:szCs w:val="24"/>
        </w:rPr>
        <w:t>.</w:t>
      </w:r>
    </w:p>
    <w:p w:rsidR="00623BBB" w:rsidRDefault="00623BBB" w:rsidP="00256A08">
      <w:pPr>
        <w:rPr>
          <w:rFonts w:ascii="Calibri" w:eastAsia="Calibri" w:hAnsi="Calibri" w:cs="Times New Roman"/>
          <w:i/>
          <w:sz w:val="24"/>
          <w:szCs w:val="24"/>
        </w:rPr>
      </w:pPr>
      <w:r>
        <w:rPr>
          <w:rFonts w:ascii="Calibri" w:eastAsia="Calibri" w:hAnsi="Calibri" w:cs="Times New Roman"/>
          <w:i/>
          <w:sz w:val="24"/>
          <w:szCs w:val="24"/>
        </w:rPr>
        <w:t>Optional:</w:t>
      </w:r>
    </w:p>
    <w:p w:rsidR="00623BBB" w:rsidRDefault="00623BBB" w:rsidP="00256A08">
      <w:pPr>
        <w:rPr>
          <w:rFonts w:ascii="Calibri" w:eastAsia="Calibri" w:hAnsi="Calibri" w:cs="Times New Roman"/>
          <w:bCs/>
          <w:sz w:val="24"/>
          <w:szCs w:val="24"/>
        </w:rPr>
      </w:pPr>
      <w:r>
        <w:rPr>
          <w:rFonts w:ascii="Calibri" w:eastAsia="Calibri" w:hAnsi="Calibri" w:cs="Times New Roman"/>
          <w:sz w:val="24"/>
          <w:szCs w:val="24"/>
        </w:rPr>
        <w:t xml:space="preserve">Jeffrey M. Wooldridge, </w:t>
      </w:r>
      <w:r w:rsidRPr="00423B17">
        <w:rPr>
          <w:rFonts w:ascii="Calibri" w:eastAsia="Calibri" w:hAnsi="Calibri" w:cs="Times New Roman"/>
          <w:bCs/>
          <w:i/>
          <w:iCs/>
          <w:sz w:val="24"/>
          <w:szCs w:val="24"/>
        </w:rPr>
        <w:t>Introductory Econometrics: A Modern Approach</w:t>
      </w:r>
      <w:r w:rsidRPr="00623BBB">
        <w:rPr>
          <w:rFonts w:ascii="Calibri" w:eastAsia="Calibri" w:hAnsi="Calibri" w:cs="Times New Roman"/>
          <w:bCs/>
          <w:sz w:val="24"/>
          <w:szCs w:val="24"/>
        </w:rPr>
        <w:t xml:space="preserve">, </w:t>
      </w:r>
      <w:r>
        <w:rPr>
          <w:rFonts w:ascii="Calibri" w:eastAsia="Calibri" w:hAnsi="Calibri" w:cs="Times New Roman"/>
          <w:bCs/>
          <w:sz w:val="24"/>
          <w:szCs w:val="24"/>
        </w:rPr>
        <w:t>Sixth</w:t>
      </w:r>
      <w:r w:rsidRPr="00623BBB">
        <w:rPr>
          <w:rFonts w:ascii="Calibri" w:eastAsia="Calibri" w:hAnsi="Calibri" w:cs="Times New Roman"/>
          <w:bCs/>
          <w:sz w:val="24"/>
          <w:szCs w:val="24"/>
        </w:rPr>
        <w:t xml:space="preserve"> </w:t>
      </w:r>
      <w:r w:rsidR="00ED16A5" w:rsidRPr="00623BBB">
        <w:rPr>
          <w:rFonts w:ascii="Calibri" w:eastAsia="Calibri" w:hAnsi="Calibri" w:cs="Times New Roman"/>
          <w:bCs/>
          <w:sz w:val="24"/>
          <w:szCs w:val="24"/>
        </w:rPr>
        <w:t>Edition</w:t>
      </w:r>
      <w:r w:rsidR="00ED16A5">
        <w:rPr>
          <w:rFonts w:ascii="Calibri" w:eastAsia="Calibri" w:hAnsi="Calibri" w:cs="Times New Roman"/>
          <w:bCs/>
          <w:sz w:val="24"/>
          <w:szCs w:val="24"/>
        </w:rPr>
        <w:t>, Cengage</w:t>
      </w:r>
      <w:r>
        <w:rPr>
          <w:rFonts w:ascii="Calibri" w:eastAsia="Calibri" w:hAnsi="Calibri" w:cs="Times New Roman"/>
          <w:bCs/>
          <w:sz w:val="24"/>
          <w:szCs w:val="24"/>
        </w:rPr>
        <w:t xml:space="preserve"> Learning 2016.</w:t>
      </w:r>
    </w:p>
    <w:p w:rsidR="00A30FAE" w:rsidRPr="00623BBB" w:rsidRDefault="00A30FAE" w:rsidP="00256A08">
      <w:pPr>
        <w:rPr>
          <w:rFonts w:ascii="Calibri" w:eastAsia="Calibri" w:hAnsi="Calibri" w:cs="Times New Roman"/>
          <w:bCs/>
          <w:sz w:val="24"/>
          <w:szCs w:val="24"/>
        </w:rPr>
      </w:pPr>
      <w:r>
        <w:rPr>
          <w:rFonts w:ascii="Calibri" w:eastAsia="Calibri" w:hAnsi="Calibri" w:cs="Times New Roman"/>
          <w:b/>
          <w:bCs/>
          <w:sz w:val="24"/>
          <w:szCs w:val="24"/>
          <w:u w:val="single"/>
        </w:rPr>
        <w:t xml:space="preserve">Electronic </w:t>
      </w:r>
      <w:r w:rsidRPr="00A30FAE">
        <w:rPr>
          <w:rFonts w:ascii="Calibri" w:eastAsia="Calibri" w:hAnsi="Calibri" w:cs="Times New Roman"/>
          <w:b/>
          <w:bCs/>
          <w:noProof/>
          <w:sz w:val="24"/>
          <w:szCs w:val="24"/>
          <w:u w:val="single"/>
        </w:rPr>
        <w:t>Devic</w:t>
      </w:r>
      <w:r>
        <w:rPr>
          <w:rFonts w:ascii="Calibri" w:eastAsia="Calibri" w:hAnsi="Calibri" w:cs="Times New Roman"/>
          <w:b/>
          <w:bCs/>
          <w:noProof/>
          <w:sz w:val="24"/>
          <w:szCs w:val="24"/>
          <w:u w:val="single"/>
        </w:rPr>
        <w:t>es</w:t>
      </w:r>
      <w:r>
        <w:rPr>
          <w:rFonts w:ascii="Calibri" w:eastAsia="Calibri" w:hAnsi="Calibri" w:cs="Times New Roman"/>
          <w:i/>
          <w:sz w:val="24"/>
          <w:szCs w:val="24"/>
        </w:rPr>
        <w:t xml:space="preserve">: </w:t>
      </w:r>
      <w:r w:rsidRPr="00D5212D">
        <w:rPr>
          <w:rFonts w:ascii="Calibri" w:eastAsia="Calibri" w:hAnsi="Calibri" w:cs="Times New Roman"/>
          <w:sz w:val="24"/>
          <w:szCs w:val="24"/>
        </w:rPr>
        <w:t>You will b</w:t>
      </w:r>
      <w:r>
        <w:rPr>
          <w:rFonts w:ascii="Calibri" w:eastAsia="Calibri" w:hAnsi="Calibri" w:cs="Times New Roman"/>
          <w:sz w:val="24"/>
          <w:szCs w:val="24"/>
        </w:rPr>
        <w:t>e expected to bring your laptop</w:t>
      </w:r>
      <w:r w:rsidRPr="00D5212D">
        <w:rPr>
          <w:rFonts w:ascii="Calibri" w:eastAsia="Calibri" w:hAnsi="Calibri" w:cs="Times New Roman"/>
          <w:sz w:val="24"/>
          <w:szCs w:val="24"/>
        </w:rPr>
        <w:t xml:space="preserve"> to </w:t>
      </w:r>
      <w:r>
        <w:rPr>
          <w:rFonts w:ascii="Calibri" w:eastAsia="Calibri" w:hAnsi="Calibri" w:cs="Times New Roman"/>
          <w:sz w:val="24"/>
          <w:szCs w:val="24"/>
        </w:rPr>
        <w:t xml:space="preserve">each class. </w:t>
      </w:r>
      <w:r w:rsidR="00F96229">
        <w:rPr>
          <w:rFonts w:ascii="Calibri" w:eastAsia="Calibri" w:hAnsi="Calibri" w:cs="Times New Roman"/>
          <w:sz w:val="24"/>
          <w:szCs w:val="24"/>
        </w:rPr>
        <w:t>We will use laptops</w:t>
      </w:r>
      <w:r w:rsidRPr="00A30FAE">
        <w:rPr>
          <w:rFonts w:ascii="Calibri" w:eastAsia="Calibri" w:hAnsi="Calibri" w:cs="Times New Roman"/>
          <w:noProof/>
          <w:sz w:val="24"/>
          <w:szCs w:val="24"/>
        </w:rPr>
        <w:t xml:space="preserve"> for </w:t>
      </w:r>
      <w:r>
        <w:rPr>
          <w:rFonts w:ascii="Calibri" w:eastAsia="Calibri" w:hAnsi="Calibri" w:cs="Times New Roman"/>
          <w:noProof/>
          <w:sz w:val="24"/>
          <w:szCs w:val="24"/>
        </w:rPr>
        <w:t xml:space="preserve">in-class </w:t>
      </w:r>
      <w:r w:rsidRPr="00A30FAE">
        <w:rPr>
          <w:rFonts w:ascii="Calibri" w:eastAsia="Calibri" w:hAnsi="Calibri" w:cs="Times New Roman"/>
          <w:noProof/>
          <w:sz w:val="24"/>
          <w:szCs w:val="24"/>
        </w:rPr>
        <w:t>exercises</w:t>
      </w:r>
      <w:r w:rsidR="00F96229">
        <w:rPr>
          <w:rFonts w:ascii="Calibri" w:eastAsia="Calibri" w:hAnsi="Calibri" w:cs="Times New Roman"/>
          <w:noProof/>
          <w:sz w:val="24"/>
          <w:szCs w:val="24"/>
        </w:rPr>
        <w:t>,</w:t>
      </w:r>
      <w:r>
        <w:rPr>
          <w:rFonts w:ascii="Calibri" w:eastAsia="Calibri" w:hAnsi="Calibri" w:cs="Times New Roman"/>
          <w:noProof/>
          <w:sz w:val="24"/>
          <w:szCs w:val="24"/>
        </w:rPr>
        <w:t xml:space="preserve"> </w:t>
      </w:r>
      <w:r w:rsidRPr="00F96229">
        <w:rPr>
          <w:rFonts w:ascii="Calibri" w:eastAsia="Calibri" w:hAnsi="Calibri" w:cs="Times New Roman"/>
          <w:noProof/>
          <w:sz w:val="24"/>
          <w:szCs w:val="24"/>
        </w:rPr>
        <w:t>and</w:t>
      </w:r>
      <w:r>
        <w:rPr>
          <w:rFonts w:ascii="Calibri" w:eastAsia="Calibri" w:hAnsi="Calibri" w:cs="Times New Roman"/>
          <w:noProof/>
          <w:sz w:val="24"/>
          <w:szCs w:val="24"/>
        </w:rPr>
        <w:t xml:space="preserve"> we will often practice </w:t>
      </w:r>
      <w:r w:rsidRPr="00A30FAE">
        <w:rPr>
          <w:rFonts w:ascii="Calibri" w:eastAsia="Calibri" w:hAnsi="Calibri" w:cs="Times New Roman"/>
          <w:noProof/>
          <w:sz w:val="24"/>
          <w:szCs w:val="24"/>
        </w:rPr>
        <w:t>prog</w:t>
      </w:r>
      <w:r>
        <w:rPr>
          <w:rFonts w:ascii="Calibri" w:eastAsia="Calibri" w:hAnsi="Calibri" w:cs="Times New Roman"/>
          <w:noProof/>
          <w:sz w:val="24"/>
          <w:szCs w:val="24"/>
        </w:rPr>
        <w:t>r</w:t>
      </w:r>
      <w:r w:rsidRPr="00A30FAE">
        <w:rPr>
          <w:rFonts w:ascii="Calibri" w:eastAsia="Calibri" w:hAnsi="Calibri" w:cs="Times New Roman"/>
          <w:noProof/>
          <w:sz w:val="24"/>
          <w:szCs w:val="24"/>
        </w:rPr>
        <w:t>amming</w:t>
      </w:r>
      <w:r>
        <w:rPr>
          <w:rFonts w:ascii="Calibri" w:eastAsia="Calibri" w:hAnsi="Calibri" w:cs="Times New Roman"/>
          <w:noProof/>
          <w:sz w:val="24"/>
          <w:szCs w:val="24"/>
        </w:rPr>
        <w:t xml:space="preserve"> in STATA (discussed below). Please be respectful of your classmates and only use your laptop or other electronics for academic purposes in class. Use of electronics for non-academic use will lead to a reduction in your participation grade.</w:t>
      </w:r>
    </w:p>
    <w:p w:rsidR="00623BBB" w:rsidRDefault="00623BBB" w:rsidP="00267785">
      <w:pPr>
        <w:rPr>
          <w:rFonts w:ascii="Calibri" w:eastAsia="Calibri" w:hAnsi="Calibri" w:cs="Times New Roman"/>
          <w:sz w:val="24"/>
          <w:szCs w:val="24"/>
        </w:rPr>
      </w:pPr>
      <w:r w:rsidRPr="005D7F4E">
        <w:rPr>
          <w:rFonts w:ascii="Calibri" w:eastAsia="Calibri" w:hAnsi="Calibri" w:cs="Times New Roman"/>
          <w:b/>
          <w:bCs/>
          <w:sz w:val="24"/>
          <w:szCs w:val="24"/>
          <w:u w:val="single"/>
        </w:rPr>
        <w:t>Evaluation:</w:t>
      </w:r>
      <w:r w:rsidRPr="005D7F4E">
        <w:rPr>
          <w:rFonts w:ascii="Calibri" w:eastAsia="Calibri" w:hAnsi="Calibri" w:cs="Times New Roman"/>
          <w:sz w:val="24"/>
          <w:szCs w:val="24"/>
        </w:rPr>
        <w:t xml:space="preserve"> </w:t>
      </w:r>
      <w:r>
        <w:rPr>
          <w:rFonts w:ascii="Calibri" w:eastAsia="Calibri" w:hAnsi="Calibri" w:cs="Times New Roman"/>
          <w:sz w:val="24"/>
          <w:szCs w:val="24"/>
        </w:rPr>
        <w:t>There will be two exams. The midterm and the final will each be worth 30% of your final grade. Participation will count for 10%. Homework will count for 30%.</w:t>
      </w:r>
    </w:p>
    <w:p w:rsidR="008C6701" w:rsidRPr="00CB68C2" w:rsidRDefault="008C6701" w:rsidP="008C6701">
      <w:pPr>
        <w:rPr>
          <w:rFonts w:ascii="Calibri" w:eastAsia="Calibri" w:hAnsi="Calibri" w:cs="Times New Roman"/>
          <w:sz w:val="24"/>
          <w:szCs w:val="24"/>
        </w:rPr>
      </w:pPr>
      <w:r w:rsidRPr="00CB68C2">
        <w:rPr>
          <w:rFonts w:ascii="Calibri" w:eastAsia="Calibri" w:hAnsi="Calibri" w:cs="Times New Roman"/>
          <w:sz w:val="24"/>
          <w:szCs w:val="24"/>
        </w:rPr>
        <w:t xml:space="preserve">I will use the table below </w:t>
      </w:r>
      <w:r>
        <w:rPr>
          <w:rFonts w:ascii="Calibri" w:eastAsia="Calibri" w:hAnsi="Calibri" w:cs="Times New Roman"/>
          <w:sz w:val="24"/>
          <w:szCs w:val="24"/>
        </w:rPr>
        <w:t>to determine letter grades.</w:t>
      </w:r>
    </w:p>
    <w:tbl>
      <w:tblPr>
        <w:tblStyle w:val="TableGrid"/>
        <w:tblW w:w="3973" w:type="dxa"/>
        <w:jc w:val="center"/>
        <w:tblLook w:val="04A0" w:firstRow="1" w:lastRow="0" w:firstColumn="1" w:lastColumn="0" w:noHBand="0" w:noVBand="1"/>
      </w:tblPr>
      <w:tblGrid>
        <w:gridCol w:w="1892"/>
        <w:gridCol w:w="2081"/>
      </w:tblGrid>
      <w:tr w:rsidR="008C6701" w:rsidTr="008C6701">
        <w:trPr>
          <w:trHeight w:val="130"/>
          <w:jc w:val="center"/>
        </w:trPr>
        <w:tc>
          <w:tcPr>
            <w:tcW w:w="1892" w:type="dxa"/>
            <w:tcBorders>
              <w:bottom w:val="single" w:sz="4" w:space="0" w:color="auto"/>
            </w:tcBorders>
          </w:tcPr>
          <w:p w:rsidR="008C6701" w:rsidRDefault="008C6701" w:rsidP="00325F9B">
            <w:pPr>
              <w:rPr>
                <w:rFonts w:ascii="Calibri" w:eastAsia="Calibri" w:hAnsi="Calibri" w:cs="Times New Roman"/>
                <w:sz w:val="24"/>
                <w:szCs w:val="24"/>
              </w:rPr>
            </w:pPr>
            <w:r w:rsidRPr="00CB68C2">
              <w:rPr>
                <w:rFonts w:ascii="Calibri" w:eastAsia="Calibri" w:hAnsi="Calibri" w:cs="Times New Roman"/>
                <w:sz w:val="24"/>
                <w:szCs w:val="24"/>
              </w:rPr>
              <w:t>% of Points (%)</w:t>
            </w:r>
          </w:p>
        </w:tc>
        <w:tc>
          <w:tcPr>
            <w:tcW w:w="2081" w:type="dxa"/>
            <w:tcBorders>
              <w:bottom w:val="single" w:sz="4" w:space="0" w:color="auto"/>
            </w:tcBorders>
          </w:tcPr>
          <w:p w:rsidR="008C6701" w:rsidRDefault="008C6701" w:rsidP="00325F9B">
            <w:pPr>
              <w:rPr>
                <w:rFonts w:ascii="Calibri" w:eastAsia="Calibri" w:hAnsi="Calibri" w:cs="Times New Roman"/>
                <w:sz w:val="24"/>
                <w:szCs w:val="24"/>
              </w:rPr>
            </w:pPr>
            <w:r w:rsidRPr="00CB68C2">
              <w:rPr>
                <w:rFonts w:ascii="Calibri" w:eastAsia="Calibri" w:hAnsi="Calibri" w:cs="Times New Roman"/>
                <w:sz w:val="24"/>
                <w:szCs w:val="24"/>
              </w:rPr>
              <w:t>Grade</w:t>
            </w:r>
          </w:p>
        </w:tc>
      </w:tr>
      <w:tr w:rsidR="008C6701" w:rsidTr="008C6701">
        <w:trPr>
          <w:trHeight w:val="1481"/>
          <w:jc w:val="center"/>
        </w:trPr>
        <w:tc>
          <w:tcPr>
            <w:tcW w:w="1892" w:type="dxa"/>
            <w:tcBorders>
              <w:bottom w:val="nil"/>
            </w:tcBorders>
          </w:tcPr>
          <w:p w:rsidR="008C6701" w:rsidRDefault="008C6701" w:rsidP="00325F9B">
            <w:pPr>
              <w:rPr>
                <w:rFonts w:ascii="Calibri" w:eastAsia="Calibri" w:hAnsi="Calibri" w:cs="Times New Roman"/>
                <w:sz w:val="24"/>
                <w:szCs w:val="24"/>
              </w:rPr>
            </w:pPr>
            <w:r>
              <w:rPr>
                <w:rFonts w:ascii="Calibri" w:eastAsia="Calibri" w:hAnsi="Calibri" w:cs="Times New Roman"/>
                <w:sz w:val="24"/>
                <w:szCs w:val="24"/>
              </w:rPr>
              <w:t>94</w:t>
            </w:r>
            <w:r w:rsidRPr="00CB68C2">
              <w:rPr>
                <w:rFonts w:ascii="Calibri" w:eastAsia="Calibri" w:hAnsi="Calibri" w:cs="Times New Roman"/>
                <w:sz w:val="24"/>
                <w:szCs w:val="24"/>
              </w:rPr>
              <w:t>-100</w:t>
            </w:r>
            <w:r w:rsidRPr="00CB68C2">
              <w:rPr>
                <w:rFonts w:ascii="Calibri" w:eastAsia="Calibri" w:hAnsi="Calibri" w:cs="Times New Roman"/>
                <w:sz w:val="24"/>
                <w:szCs w:val="24"/>
              </w:rPr>
              <w:tab/>
            </w:r>
          </w:p>
          <w:p w:rsidR="008C6701" w:rsidRDefault="008C6701" w:rsidP="00325F9B">
            <w:pPr>
              <w:rPr>
                <w:rFonts w:ascii="Calibri" w:eastAsia="Calibri" w:hAnsi="Calibri" w:cs="Times New Roman"/>
                <w:sz w:val="24"/>
                <w:szCs w:val="24"/>
              </w:rPr>
            </w:pPr>
            <w:r>
              <w:rPr>
                <w:rFonts w:ascii="Calibri" w:eastAsia="Calibri" w:hAnsi="Calibri" w:cs="Times New Roman"/>
                <w:sz w:val="24"/>
                <w:szCs w:val="24"/>
              </w:rPr>
              <w:t>90-93.9</w:t>
            </w:r>
          </w:p>
          <w:p w:rsidR="008C6701" w:rsidRDefault="008C6701" w:rsidP="00325F9B">
            <w:pPr>
              <w:rPr>
                <w:rFonts w:ascii="Calibri" w:eastAsia="Calibri" w:hAnsi="Calibri" w:cs="Times New Roman"/>
                <w:sz w:val="24"/>
                <w:szCs w:val="24"/>
              </w:rPr>
            </w:pPr>
            <w:r>
              <w:rPr>
                <w:rFonts w:ascii="Calibri" w:eastAsia="Calibri" w:hAnsi="Calibri" w:cs="Times New Roman"/>
                <w:sz w:val="24"/>
                <w:szCs w:val="24"/>
              </w:rPr>
              <w:t>87-89.9</w:t>
            </w:r>
          </w:p>
          <w:p w:rsidR="008C6701" w:rsidRDefault="008C6701" w:rsidP="00325F9B">
            <w:pPr>
              <w:rPr>
                <w:rFonts w:ascii="Calibri" w:eastAsia="Calibri" w:hAnsi="Calibri" w:cs="Times New Roman"/>
                <w:sz w:val="24"/>
                <w:szCs w:val="24"/>
              </w:rPr>
            </w:pPr>
            <w:r>
              <w:rPr>
                <w:rFonts w:ascii="Calibri" w:eastAsia="Calibri" w:hAnsi="Calibri" w:cs="Times New Roman"/>
                <w:sz w:val="24"/>
                <w:szCs w:val="24"/>
              </w:rPr>
              <w:t>83-68.9</w:t>
            </w:r>
          </w:p>
          <w:p w:rsidR="008C6701" w:rsidRDefault="008C6701" w:rsidP="00325F9B">
            <w:pPr>
              <w:rPr>
                <w:rFonts w:ascii="Calibri" w:eastAsia="Calibri" w:hAnsi="Calibri" w:cs="Times New Roman"/>
                <w:sz w:val="24"/>
                <w:szCs w:val="24"/>
              </w:rPr>
            </w:pPr>
            <w:r>
              <w:rPr>
                <w:rFonts w:ascii="Calibri" w:eastAsia="Calibri" w:hAnsi="Calibri" w:cs="Times New Roman"/>
                <w:sz w:val="24"/>
                <w:szCs w:val="24"/>
              </w:rPr>
              <w:t>80-82.9</w:t>
            </w:r>
          </w:p>
          <w:p w:rsidR="008C6701" w:rsidRDefault="008C6701" w:rsidP="00325F9B">
            <w:pPr>
              <w:rPr>
                <w:rFonts w:ascii="Calibri" w:eastAsia="Calibri" w:hAnsi="Calibri" w:cs="Times New Roman"/>
                <w:sz w:val="24"/>
                <w:szCs w:val="24"/>
              </w:rPr>
            </w:pPr>
            <w:r>
              <w:rPr>
                <w:rFonts w:ascii="Calibri" w:eastAsia="Calibri" w:hAnsi="Calibri" w:cs="Times New Roman"/>
                <w:sz w:val="24"/>
                <w:szCs w:val="24"/>
              </w:rPr>
              <w:t>77-79.9</w:t>
            </w:r>
          </w:p>
          <w:p w:rsidR="008C6701" w:rsidRDefault="008C6701" w:rsidP="00325F9B">
            <w:pPr>
              <w:rPr>
                <w:rFonts w:ascii="Calibri" w:eastAsia="Calibri" w:hAnsi="Calibri" w:cs="Times New Roman"/>
                <w:sz w:val="24"/>
                <w:szCs w:val="24"/>
              </w:rPr>
            </w:pPr>
            <w:r>
              <w:rPr>
                <w:rFonts w:ascii="Calibri" w:eastAsia="Calibri" w:hAnsi="Calibri" w:cs="Times New Roman"/>
                <w:sz w:val="24"/>
                <w:szCs w:val="24"/>
              </w:rPr>
              <w:t>73-76.9</w:t>
            </w:r>
          </w:p>
          <w:p w:rsidR="008C6701" w:rsidRDefault="008C6701" w:rsidP="00325F9B">
            <w:pPr>
              <w:rPr>
                <w:rFonts w:ascii="Calibri" w:eastAsia="Calibri" w:hAnsi="Calibri" w:cs="Times New Roman"/>
                <w:sz w:val="24"/>
                <w:szCs w:val="24"/>
              </w:rPr>
            </w:pPr>
            <w:r>
              <w:rPr>
                <w:rFonts w:ascii="Calibri" w:eastAsia="Calibri" w:hAnsi="Calibri" w:cs="Times New Roman"/>
                <w:sz w:val="24"/>
                <w:szCs w:val="24"/>
              </w:rPr>
              <w:t>70-72.9</w:t>
            </w:r>
          </w:p>
          <w:p w:rsidR="008C6701" w:rsidRDefault="008C6701" w:rsidP="00325F9B">
            <w:pPr>
              <w:rPr>
                <w:rFonts w:ascii="Calibri" w:eastAsia="Calibri" w:hAnsi="Calibri" w:cs="Times New Roman"/>
                <w:sz w:val="24"/>
                <w:szCs w:val="24"/>
              </w:rPr>
            </w:pPr>
            <w:r>
              <w:rPr>
                <w:rFonts w:ascii="Calibri" w:eastAsia="Calibri" w:hAnsi="Calibri" w:cs="Times New Roman"/>
                <w:sz w:val="24"/>
                <w:szCs w:val="24"/>
              </w:rPr>
              <w:t>67-69.9</w:t>
            </w:r>
          </w:p>
          <w:p w:rsidR="008C6701" w:rsidRDefault="008C6701" w:rsidP="00325F9B">
            <w:pPr>
              <w:rPr>
                <w:rFonts w:ascii="Calibri" w:eastAsia="Calibri" w:hAnsi="Calibri" w:cs="Times New Roman"/>
                <w:sz w:val="24"/>
                <w:szCs w:val="24"/>
              </w:rPr>
            </w:pPr>
            <w:r>
              <w:rPr>
                <w:rFonts w:ascii="Calibri" w:eastAsia="Calibri" w:hAnsi="Calibri" w:cs="Times New Roman"/>
                <w:sz w:val="24"/>
                <w:szCs w:val="24"/>
              </w:rPr>
              <w:t>63-66.9</w:t>
            </w:r>
          </w:p>
          <w:p w:rsidR="008C6701" w:rsidRDefault="008C6701" w:rsidP="00325F9B">
            <w:pPr>
              <w:rPr>
                <w:rFonts w:ascii="Calibri" w:eastAsia="Calibri" w:hAnsi="Calibri" w:cs="Times New Roman"/>
                <w:sz w:val="24"/>
                <w:szCs w:val="24"/>
              </w:rPr>
            </w:pPr>
            <w:r>
              <w:rPr>
                <w:rFonts w:ascii="Calibri" w:eastAsia="Calibri" w:hAnsi="Calibri" w:cs="Times New Roman"/>
                <w:sz w:val="24"/>
                <w:szCs w:val="24"/>
              </w:rPr>
              <w:t>60-63.9</w:t>
            </w:r>
          </w:p>
          <w:p w:rsidR="008C6701" w:rsidRDefault="008C6701" w:rsidP="00325F9B">
            <w:pPr>
              <w:rPr>
                <w:rFonts w:ascii="Calibri" w:eastAsia="Calibri" w:hAnsi="Calibri" w:cs="Times New Roman"/>
                <w:sz w:val="24"/>
                <w:szCs w:val="24"/>
              </w:rPr>
            </w:pPr>
            <w:r>
              <w:rPr>
                <w:rFonts w:ascii="Calibri" w:eastAsia="Calibri" w:hAnsi="Calibri" w:cs="Times New Roman"/>
                <w:sz w:val="24"/>
                <w:szCs w:val="24"/>
              </w:rPr>
              <w:t>Below 60</w:t>
            </w:r>
          </w:p>
        </w:tc>
        <w:tc>
          <w:tcPr>
            <w:tcW w:w="2081" w:type="dxa"/>
            <w:tcBorders>
              <w:bottom w:val="nil"/>
            </w:tcBorders>
          </w:tcPr>
          <w:p w:rsidR="008C6701" w:rsidRDefault="008C6701" w:rsidP="008C6701">
            <w:pPr>
              <w:rPr>
                <w:rFonts w:ascii="Calibri" w:eastAsia="Calibri" w:hAnsi="Calibri" w:cs="Times New Roman"/>
                <w:sz w:val="24"/>
                <w:szCs w:val="24"/>
              </w:rPr>
            </w:pPr>
            <w:r w:rsidRPr="00CB68C2">
              <w:rPr>
                <w:rFonts w:ascii="Calibri" w:eastAsia="Calibri" w:hAnsi="Calibri" w:cs="Times New Roman"/>
                <w:sz w:val="24"/>
                <w:szCs w:val="24"/>
              </w:rPr>
              <w:t>A</w:t>
            </w:r>
          </w:p>
          <w:p w:rsidR="008C6701" w:rsidRDefault="008C6701" w:rsidP="008C6701">
            <w:pPr>
              <w:rPr>
                <w:rFonts w:ascii="Calibri" w:eastAsia="Calibri" w:hAnsi="Calibri" w:cs="Times New Roman"/>
                <w:sz w:val="24"/>
                <w:szCs w:val="24"/>
              </w:rPr>
            </w:pPr>
            <w:r>
              <w:rPr>
                <w:rFonts w:ascii="Calibri" w:eastAsia="Calibri" w:hAnsi="Calibri" w:cs="Times New Roman"/>
                <w:sz w:val="24"/>
                <w:szCs w:val="24"/>
              </w:rPr>
              <w:t>A-</w:t>
            </w:r>
          </w:p>
          <w:p w:rsidR="008C6701" w:rsidRDefault="008C6701" w:rsidP="008C6701">
            <w:pPr>
              <w:rPr>
                <w:rFonts w:ascii="Calibri" w:eastAsia="Calibri" w:hAnsi="Calibri" w:cs="Times New Roman"/>
                <w:sz w:val="24"/>
                <w:szCs w:val="24"/>
              </w:rPr>
            </w:pPr>
            <w:r>
              <w:rPr>
                <w:rFonts w:ascii="Calibri" w:eastAsia="Calibri" w:hAnsi="Calibri" w:cs="Times New Roman"/>
                <w:sz w:val="24"/>
                <w:szCs w:val="24"/>
              </w:rPr>
              <w:t>B+</w:t>
            </w:r>
          </w:p>
          <w:p w:rsidR="008C6701" w:rsidRDefault="008C6701" w:rsidP="008C6701">
            <w:pPr>
              <w:rPr>
                <w:rFonts w:ascii="Calibri" w:eastAsia="Calibri" w:hAnsi="Calibri" w:cs="Times New Roman"/>
                <w:sz w:val="24"/>
                <w:szCs w:val="24"/>
              </w:rPr>
            </w:pPr>
            <w:r>
              <w:rPr>
                <w:rFonts w:ascii="Calibri" w:eastAsia="Calibri" w:hAnsi="Calibri" w:cs="Times New Roman"/>
                <w:sz w:val="24"/>
                <w:szCs w:val="24"/>
              </w:rPr>
              <w:t>B</w:t>
            </w:r>
          </w:p>
          <w:p w:rsidR="008C6701" w:rsidRDefault="008C6701" w:rsidP="008C6701">
            <w:pPr>
              <w:rPr>
                <w:rFonts w:ascii="Calibri" w:eastAsia="Calibri" w:hAnsi="Calibri" w:cs="Times New Roman"/>
                <w:sz w:val="24"/>
                <w:szCs w:val="24"/>
              </w:rPr>
            </w:pPr>
            <w:r>
              <w:rPr>
                <w:rFonts w:ascii="Calibri" w:eastAsia="Calibri" w:hAnsi="Calibri" w:cs="Times New Roman"/>
                <w:sz w:val="24"/>
                <w:szCs w:val="24"/>
              </w:rPr>
              <w:t>B-</w:t>
            </w:r>
          </w:p>
          <w:p w:rsidR="008C6701" w:rsidRDefault="008C6701" w:rsidP="008C6701">
            <w:pPr>
              <w:rPr>
                <w:rFonts w:ascii="Calibri" w:eastAsia="Calibri" w:hAnsi="Calibri" w:cs="Times New Roman"/>
                <w:sz w:val="24"/>
                <w:szCs w:val="24"/>
              </w:rPr>
            </w:pPr>
            <w:r>
              <w:rPr>
                <w:rFonts w:ascii="Calibri" w:eastAsia="Calibri" w:hAnsi="Calibri" w:cs="Times New Roman"/>
                <w:sz w:val="24"/>
                <w:szCs w:val="24"/>
              </w:rPr>
              <w:t>C+</w:t>
            </w:r>
          </w:p>
          <w:p w:rsidR="008C6701" w:rsidRDefault="008C6701" w:rsidP="008C6701">
            <w:pPr>
              <w:rPr>
                <w:rFonts w:ascii="Calibri" w:eastAsia="Calibri" w:hAnsi="Calibri" w:cs="Times New Roman"/>
                <w:sz w:val="24"/>
                <w:szCs w:val="24"/>
              </w:rPr>
            </w:pPr>
            <w:r>
              <w:rPr>
                <w:rFonts w:ascii="Calibri" w:eastAsia="Calibri" w:hAnsi="Calibri" w:cs="Times New Roman"/>
                <w:sz w:val="24"/>
                <w:szCs w:val="24"/>
              </w:rPr>
              <w:t>C</w:t>
            </w:r>
          </w:p>
          <w:p w:rsidR="008C6701" w:rsidRDefault="008C6701" w:rsidP="008C6701">
            <w:pPr>
              <w:rPr>
                <w:rFonts w:ascii="Calibri" w:eastAsia="Calibri" w:hAnsi="Calibri" w:cs="Times New Roman"/>
                <w:sz w:val="24"/>
                <w:szCs w:val="24"/>
              </w:rPr>
            </w:pPr>
            <w:r>
              <w:rPr>
                <w:rFonts w:ascii="Calibri" w:eastAsia="Calibri" w:hAnsi="Calibri" w:cs="Times New Roman"/>
                <w:sz w:val="24"/>
                <w:szCs w:val="24"/>
              </w:rPr>
              <w:t>C-</w:t>
            </w:r>
          </w:p>
          <w:p w:rsidR="008C6701" w:rsidRDefault="008C6701" w:rsidP="008C6701">
            <w:pPr>
              <w:rPr>
                <w:rFonts w:ascii="Calibri" w:eastAsia="Calibri" w:hAnsi="Calibri" w:cs="Times New Roman"/>
                <w:sz w:val="24"/>
                <w:szCs w:val="24"/>
              </w:rPr>
            </w:pPr>
            <w:r>
              <w:rPr>
                <w:rFonts w:ascii="Calibri" w:eastAsia="Calibri" w:hAnsi="Calibri" w:cs="Times New Roman"/>
                <w:sz w:val="24"/>
                <w:szCs w:val="24"/>
              </w:rPr>
              <w:t>D+</w:t>
            </w:r>
          </w:p>
          <w:p w:rsidR="008C6701" w:rsidRDefault="008C6701" w:rsidP="008C6701">
            <w:pPr>
              <w:rPr>
                <w:rFonts w:ascii="Calibri" w:eastAsia="Calibri" w:hAnsi="Calibri" w:cs="Times New Roman"/>
                <w:sz w:val="24"/>
                <w:szCs w:val="24"/>
              </w:rPr>
            </w:pPr>
            <w:r>
              <w:rPr>
                <w:rFonts w:ascii="Calibri" w:eastAsia="Calibri" w:hAnsi="Calibri" w:cs="Times New Roman"/>
                <w:sz w:val="24"/>
                <w:szCs w:val="24"/>
              </w:rPr>
              <w:t>D</w:t>
            </w:r>
          </w:p>
          <w:p w:rsidR="008C6701" w:rsidRDefault="008C6701" w:rsidP="008C6701">
            <w:pPr>
              <w:rPr>
                <w:rFonts w:ascii="Calibri" w:eastAsia="Calibri" w:hAnsi="Calibri" w:cs="Times New Roman"/>
                <w:sz w:val="24"/>
                <w:szCs w:val="24"/>
              </w:rPr>
            </w:pPr>
            <w:r>
              <w:rPr>
                <w:rFonts w:ascii="Calibri" w:eastAsia="Calibri" w:hAnsi="Calibri" w:cs="Times New Roman"/>
                <w:sz w:val="24"/>
                <w:szCs w:val="24"/>
              </w:rPr>
              <w:t>D-</w:t>
            </w:r>
          </w:p>
          <w:p w:rsidR="008C6701" w:rsidRDefault="008C6701" w:rsidP="008C6701">
            <w:pPr>
              <w:rPr>
                <w:rFonts w:ascii="Calibri" w:eastAsia="Calibri" w:hAnsi="Calibri" w:cs="Times New Roman"/>
                <w:sz w:val="24"/>
                <w:szCs w:val="24"/>
              </w:rPr>
            </w:pPr>
            <w:r>
              <w:rPr>
                <w:rFonts w:ascii="Calibri" w:eastAsia="Calibri" w:hAnsi="Calibri" w:cs="Times New Roman"/>
                <w:sz w:val="24"/>
                <w:szCs w:val="24"/>
              </w:rPr>
              <w:t>F</w:t>
            </w:r>
          </w:p>
        </w:tc>
      </w:tr>
      <w:tr w:rsidR="008C6701" w:rsidTr="008C6701">
        <w:trPr>
          <w:trHeight w:val="80"/>
          <w:jc w:val="center"/>
        </w:trPr>
        <w:tc>
          <w:tcPr>
            <w:tcW w:w="1892" w:type="dxa"/>
            <w:tcBorders>
              <w:top w:val="nil"/>
            </w:tcBorders>
          </w:tcPr>
          <w:p w:rsidR="008C6701" w:rsidRDefault="008C6701" w:rsidP="00325F9B">
            <w:pPr>
              <w:rPr>
                <w:rFonts w:ascii="Calibri" w:eastAsia="Calibri" w:hAnsi="Calibri" w:cs="Times New Roman"/>
                <w:sz w:val="24"/>
                <w:szCs w:val="24"/>
              </w:rPr>
            </w:pPr>
          </w:p>
        </w:tc>
        <w:tc>
          <w:tcPr>
            <w:tcW w:w="2081" w:type="dxa"/>
            <w:tcBorders>
              <w:top w:val="nil"/>
            </w:tcBorders>
          </w:tcPr>
          <w:p w:rsidR="008C6701" w:rsidRDefault="008C6701" w:rsidP="00325F9B">
            <w:pPr>
              <w:rPr>
                <w:rFonts w:ascii="Calibri" w:eastAsia="Calibri" w:hAnsi="Calibri" w:cs="Times New Roman"/>
                <w:sz w:val="24"/>
                <w:szCs w:val="24"/>
              </w:rPr>
            </w:pPr>
          </w:p>
        </w:tc>
      </w:tr>
    </w:tbl>
    <w:p w:rsidR="008C6701" w:rsidRPr="00A30FAE" w:rsidRDefault="008C6701" w:rsidP="00267785">
      <w:pPr>
        <w:rPr>
          <w:rFonts w:ascii="Calibri" w:eastAsia="Calibri" w:hAnsi="Calibri" w:cs="Times New Roman"/>
          <w:sz w:val="24"/>
          <w:szCs w:val="24"/>
        </w:rPr>
      </w:pPr>
    </w:p>
    <w:p w:rsidR="00267785" w:rsidRPr="00623BBB" w:rsidRDefault="00952B70" w:rsidP="00267785">
      <w:pPr>
        <w:rPr>
          <w:rFonts w:ascii="Calibri" w:eastAsia="Calibri" w:hAnsi="Calibri" w:cs="Times New Roman"/>
          <w:b/>
          <w:sz w:val="24"/>
          <w:szCs w:val="24"/>
        </w:rPr>
      </w:pPr>
      <w:r w:rsidRPr="005D7F4E">
        <w:rPr>
          <w:rFonts w:ascii="Calibri" w:eastAsia="Calibri" w:hAnsi="Calibri" w:cs="Times New Roman"/>
          <w:b/>
          <w:bCs/>
          <w:sz w:val="24"/>
          <w:szCs w:val="24"/>
          <w:u w:val="single"/>
        </w:rPr>
        <w:lastRenderedPageBreak/>
        <w:t>Grading Policy</w:t>
      </w:r>
      <w:r w:rsidRPr="005D7F4E">
        <w:rPr>
          <w:rFonts w:ascii="Calibri" w:eastAsia="Calibri" w:hAnsi="Calibri" w:cs="Times New Roman"/>
          <w:sz w:val="24"/>
          <w:szCs w:val="24"/>
        </w:rPr>
        <w:t>:  Student</w:t>
      </w:r>
      <w:r w:rsidR="00040F70">
        <w:rPr>
          <w:rFonts w:ascii="Calibri" w:eastAsia="Calibri" w:hAnsi="Calibri" w:cs="Times New Roman"/>
          <w:sz w:val="24"/>
          <w:szCs w:val="24"/>
        </w:rPr>
        <w:t>s wishing a re-grade on an exam or</w:t>
      </w:r>
      <w:r w:rsidRPr="005D7F4E">
        <w:rPr>
          <w:rFonts w:ascii="Calibri" w:eastAsia="Calibri" w:hAnsi="Calibri" w:cs="Times New Roman"/>
          <w:sz w:val="24"/>
          <w:szCs w:val="24"/>
        </w:rPr>
        <w:t xml:space="preserve"> homework should present their concern in person during office hours or </w:t>
      </w:r>
      <w:r w:rsidR="00ED16A5">
        <w:rPr>
          <w:rFonts w:ascii="Calibri" w:eastAsia="Calibri" w:hAnsi="Calibri" w:cs="Times New Roman"/>
          <w:noProof/>
          <w:sz w:val="24"/>
          <w:szCs w:val="24"/>
        </w:rPr>
        <w:t>after class</w:t>
      </w:r>
      <w:r w:rsidRPr="005D7F4E">
        <w:rPr>
          <w:rFonts w:ascii="Calibri" w:eastAsia="Calibri" w:hAnsi="Calibri" w:cs="Times New Roman"/>
          <w:sz w:val="24"/>
          <w:szCs w:val="24"/>
        </w:rPr>
        <w:t xml:space="preserve">.  </w:t>
      </w:r>
      <w:r w:rsidRPr="00E71C4A">
        <w:rPr>
          <w:rFonts w:ascii="Calibri" w:eastAsia="Calibri" w:hAnsi="Calibri" w:cs="Times New Roman"/>
          <w:i/>
          <w:sz w:val="24"/>
          <w:szCs w:val="24"/>
        </w:rPr>
        <w:t>The</w:t>
      </w:r>
      <w:r w:rsidRPr="0035483A">
        <w:rPr>
          <w:rFonts w:ascii="Calibri" w:eastAsia="Calibri" w:hAnsi="Calibri" w:cs="Times New Roman"/>
          <w:sz w:val="24"/>
          <w:szCs w:val="24"/>
        </w:rPr>
        <w:t xml:space="preserve"> statute of limitations on re-grade requests (not the actual meeting for the re-grade) is one week from the time the graded document was made available.</w:t>
      </w:r>
      <w:r w:rsidRPr="005D7F4E">
        <w:rPr>
          <w:rFonts w:ascii="Calibri" w:eastAsia="Calibri" w:hAnsi="Calibri" w:cs="Times New Roman"/>
          <w:sz w:val="24"/>
          <w:szCs w:val="24"/>
        </w:rPr>
        <w:t xml:space="preserve">  Any granted re-grade request will result in a re-grade of the entire document</w:t>
      </w:r>
      <w:r w:rsidRPr="00623BBB">
        <w:rPr>
          <w:rFonts w:ascii="Calibri" w:eastAsia="Calibri" w:hAnsi="Calibri" w:cs="Times New Roman"/>
          <w:b/>
          <w:sz w:val="24"/>
          <w:szCs w:val="24"/>
        </w:rPr>
        <w:t>.</w:t>
      </w:r>
      <w:r w:rsidR="00623BBB" w:rsidRPr="00623BBB">
        <w:rPr>
          <w:rFonts w:ascii="Calibri" w:eastAsia="Calibri" w:hAnsi="Calibri" w:cs="Times New Roman"/>
          <w:b/>
          <w:sz w:val="24"/>
          <w:szCs w:val="24"/>
        </w:rPr>
        <w:t xml:space="preserve"> </w:t>
      </w:r>
      <w:r w:rsidR="00ED16A5">
        <w:rPr>
          <w:rFonts w:ascii="Calibri" w:eastAsia="Calibri" w:hAnsi="Calibri" w:cs="Times New Roman"/>
          <w:b/>
          <w:noProof/>
          <w:sz w:val="24"/>
          <w:szCs w:val="24"/>
        </w:rPr>
        <w:t>Therefore,</w:t>
      </w:r>
      <w:r w:rsidR="00623BBB">
        <w:rPr>
          <w:rFonts w:ascii="Calibri" w:eastAsia="Calibri" w:hAnsi="Calibri" w:cs="Times New Roman"/>
          <w:b/>
          <w:sz w:val="24"/>
          <w:szCs w:val="24"/>
        </w:rPr>
        <w:t xml:space="preserve"> a regrade could result in a lower overall grade for the assignment.</w:t>
      </w:r>
    </w:p>
    <w:p w:rsidR="00267785" w:rsidRPr="005D7F4E" w:rsidRDefault="00267785" w:rsidP="00952B70">
      <w:pPr>
        <w:rPr>
          <w:rFonts w:ascii="Calibri" w:eastAsia="Calibri" w:hAnsi="Calibri" w:cs="Times New Roman"/>
          <w:sz w:val="24"/>
          <w:szCs w:val="24"/>
        </w:rPr>
      </w:pPr>
      <w:r w:rsidRPr="00267785">
        <w:rPr>
          <w:rFonts w:ascii="Calibri" w:eastAsia="Calibri" w:hAnsi="Calibri" w:cs="Times New Roman"/>
          <w:sz w:val="24"/>
          <w:szCs w:val="24"/>
        </w:rPr>
        <w:t xml:space="preserve">If you miss </w:t>
      </w:r>
      <w:r w:rsidR="0053596B">
        <w:rPr>
          <w:rFonts w:ascii="Calibri" w:eastAsia="Calibri" w:hAnsi="Calibri" w:cs="Times New Roman"/>
          <w:sz w:val="24"/>
          <w:szCs w:val="24"/>
        </w:rPr>
        <w:t>the</w:t>
      </w:r>
      <w:r w:rsidRPr="00267785">
        <w:rPr>
          <w:rFonts w:ascii="Calibri" w:eastAsia="Calibri" w:hAnsi="Calibri" w:cs="Times New Roman"/>
          <w:sz w:val="24"/>
          <w:szCs w:val="24"/>
        </w:rPr>
        <w:t xml:space="preserve"> Midterm, </w:t>
      </w:r>
      <w:r w:rsidR="00256A08">
        <w:rPr>
          <w:rFonts w:ascii="Calibri" w:eastAsia="Calibri" w:hAnsi="Calibri" w:cs="Times New Roman"/>
          <w:sz w:val="24"/>
          <w:szCs w:val="24"/>
        </w:rPr>
        <w:t xml:space="preserve">I will rescale </w:t>
      </w:r>
      <w:r w:rsidR="00217CD9">
        <w:rPr>
          <w:rFonts w:ascii="Calibri" w:eastAsia="Calibri" w:hAnsi="Calibri" w:cs="Times New Roman"/>
          <w:sz w:val="24"/>
          <w:szCs w:val="24"/>
        </w:rPr>
        <w:t>your</w:t>
      </w:r>
      <w:r w:rsidR="0053596B">
        <w:rPr>
          <w:rFonts w:ascii="Calibri" w:eastAsia="Calibri" w:hAnsi="Calibri" w:cs="Times New Roman"/>
          <w:sz w:val="24"/>
          <w:szCs w:val="24"/>
        </w:rPr>
        <w:t xml:space="preserve"> f</w:t>
      </w:r>
      <w:r w:rsidR="00623BBB">
        <w:rPr>
          <w:rFonts w:ascii="Calibri" w:eastAsia="Calibri" w:hAnsi="Calibri" w:cs="Times New Roman"/>
          <w:sz w:val="24"/>
          <w:szCs w:val="24"/>
        </w:rPr>
        <w:t>inal exam so that it is worth 60</w:t>
      </w:r>
      <w:r w:rsidR="0053596B">
        <w:rPr>
          <w:rFonts w:ascii="Calibri" w:eastAsia="Calibri" w:hAnsi="Calibri" w:cs="Times New Roman"/>
          <w:sz w:val="24"/>
          <w:szCs w:val="24"/>
        </w:rPr>
        <w:t>% of your grade.</w:t>
      </w:r>
      <w:r w:rsidRPr="00267785">
        <w:rPr>
          <w:rFonts w:ascii="Calibri" w:eastAsia="Calibri" w:hAnsi="Calibri" w:cs="Times New Roman"/>
          <w:sz w:val="24"/>
          <w:szCs w:val="24"/>
        </w:rPr>
        <w:t xml:space="preserve"> If you miss the final for any reason, you must file a written explanation of absence with the Dean of Students Office (Franklin Hall 206).  The Dean of Students Committee on Absence will review these written explanations</w:t>
      </w:r>
      <w:r w:rsidR="009A05F0">
        <w:rPr>
          <w:rFonts w:ascii="Calibri" w:eastAsia="Calibri" w:hAnsi="Calibri" w:cs="Times New Roman"/>
          <w:sz w:val="24"/>
          <w:szCs w:val="24"/>
        </w:rPr>
        <w:t>,</w:t>
      </w:r>
      <w:r w:rsidRPr="00267785">
        <w:rPr>
          <w:rFonts w:ascii="Calibri" w:eastAsia="Calibri" w:hAnsi="Calibri" w:cs="Times New Roman"/>
          <w:sz w:val="24"/>
          <w:szCs w:val="24"/>
        </w:rPr>
        <w:t xml:space="preserve"> and I will use their recommendation to determine an appropriate response.</w:t>
      </w:r>
    </w:p>
    <w:p w:rsidR="00952B70" w:rsidRDefault="00952B70" w:rsidP="00952B70">
      <w:pPr>
        <w:rPr>
          <w:rFonts w:ascii="Calibri" w:eastAsia="Calibri" w:hAnsi="Calibri" w:cs="Times New Roman"/>
          <w:sz w:val="24"/>
          <w:szCs w:val="24"/>
        </w:rPr>
      </w:pPr>
      <w:r w:rsidRPr="005D7F4E">
        <w:rPr>
          <w:rFonts w:ascii="Calibri" w:eastAsia="Calibri" w:hAnsi="Calibri" w:cs="Times New Roman"/>
          <w:b/>
          <w:bCs/>
          <w:sz w:val="24"/>
          <w:szCs w:val="24"/>
          <w:u w:val="single"/>
        </w:rPr>
        <w:t>Attendance</w:t>
      </w:r>
      <w:r w:rsidR="002037D6">
        <w:rPr>
          <w:rFonts w:ascii="Calibri" w:eastAsia="Calibri" w:hAnsi="Calibri" w:cs="Times New Roman"/>
          <w:b/>
          <w:bCs/>
          <w:sz w:val="24"/>
          <w:szCs w:val="24"/>
          <w:u w:val="single"/>
        </w:rPr>
        <w:t xml:space="preserve"> and Participation</w:t>
      </w:r>
      <w:r w:rsidRPr="005D7F4E">
        <w:rPr>
          <w:rFonts w:ascii="Calibri" w:eastAsia="Calibri" w:hAnsi="Calibri" w:cs="Times New Roman"/>
          <w:sz w:val="24"/>
          <w:szCs w:val="24"/>
        </w:rPr>
        <w:t>:  Attend</w:t>
      </w:r>
      <w:r w:rsidR="00423B17">
        <w:rPr>
          <w:rFonts w:ascii="Calibri" w:eastAsia="Calibri" w:hAnsi="Calibri" w:cs="Times New Roman"/>
          <w:sz w:val="24"/>
          <w:szCs w:val="24"/>
        </w:rPr>
        <w:t xml:space="preserve">ance for each class </w:t>
      </w:r>
      <w:r w:rsidR="00423B17" w:rsidRPr="008C6701">
        <w:rPr>
          <w:rFonts w:ascii="Calibri" w:eastAsia="Calibri" w:hAnsi="Calibri" w:cs="Times New Roman"/>
          <w:noProof/>
          <w:sz w:val="24"/>
          <w:szCs w:val="24"/>
        </w:rPr>
        <w:t>is expected</w:t>
      </w:r>
      <w:r w:rsidR="00ED16A5" w:rsidRPr="00ED16A5">
        <w:rPr>
          <w:rFonts w:ascii="Calibri" w:eastAsia="Calibri" w:hAnsi="Calibri" w:cs="Times New Roman"/>
          <w:noProof/>
          <w:sz w:val="24"/>
          <w:szCs w:val="24"/>
        </w:rPr>
        <w:t>,</w:t>
      </w:r>
      <w:r w:rsidR="00423B17">
        <w:rPr>
          <w:rFonts w:ascii="Calibri" w:eastAsia="Calibri" w:hAnsi="Calibri" w:cs="Times New Roman"/>
          <w:sz w:val="24"/>
          <w:szCs w:val="24"/>
        </w:rPr>
        <w:t xml:space="preserve"> </w:t>
      </w:r>
      <w:r w:rsidR="00423B17" w:rsidRPr="00ED16A5">
        <w:rPr>
          <w:rFonts w:ascii="Calibri" w:eastAsia="Calibri" w:hAnsi="Calibri" w:cs="Times New Roman"/>
          <w:noProof/>
          <w:sz w:val="24"/>
          <w:szCs w:val="24"/>
        </w:rPr>
        <w:t>and</w:t>
      </w:r>
      <w:r w:rsidR="002037D6">
        <w:rPr>
          <w:rFonts w:ascii="Calibri" w:eastAsia="Calibri" w:hAnsi="Calibri" w:cs="Times New Roman"/>
          <w:sz w:val="24"/>
          <w:szCs w:val="24"/>
        </w:rPr>
        <w:t xml:space="preserve"> you will be graded</w:t>
      </w:r>
      <w:r w:rsidR="001E3C5B">
        <w:rPr>
          <w:rFonts w:ascii="Calibri" w:eastAsia="Calibri" w:hAnsi="Calibri" w:cs="Times New Roman"/>
          <w:sz w:val="24"/>
          <w:szCs w:val="24"/>
        </w:rPr>
        <w:t xml:space="preserve"> based</w:t>
      </w:r>
      <w:r w:rsidR="002037D6">
        <w:rPr>
          <w:rFonts w:ascii="Calibri" w:eastAsia="Calibri" w:hAnsi="Calibri" w:cs="Times New Roman"/>
          <w:sz w:val="24"/>
          <w:szCs w:val="24"/>
        </w:rPr>
        <w:t xml:space="preserve"> on participation. </w:t>
      </w:r>
      <w:r w:rsidR="00DC32F7">
        <w:rPr>
          <w:rFonts w:ascii="Calibri" w:eastAsia="Calibri" w:hAnsi="Calibri" w:cs="Times New Roman"/>
          <w:sz w:val="24"/>
          <w:szCs w:val="24"/>
        </w:rPr>
        <w:t>In nearly every class, you will discuss a question or work on problems, alone or in a group. After you have had time to work with a group, I will pick a name at random</w:t>
      </w:r>
      <w:r w:rsidR="006868AE">
        <w:rPr>
          <w:rFonts w:ascii="Calibri" w:eastAsia="Calibri" w:hAnsi="Calibri" w:cs="Times New Roman"/>
          <w:sz w:val="24"/>
          <w:szCs w:val="24"/>
        </w:rPr>
        <w:t xml:space="preserve"> to answer the question or give the solution. You will get full credit if you are present and have a reasonably well-explained answer.  </w:t>
      </w:r>
      <w:r w:rsidR="00DC32F7">
        <w:rPr>
          <w:rFonts w:ascii="Calibri" w:eastAsia="Calibri" w:hAnsi="Calibri" w:cs="Times New Roman"/>
          <w:sz w:val="24"/>
          <w:szCs w:val="24"/>
        </w:rPr>
        <w:t>If you come to class every day</w:t>
      </w:r>
      <w:r w:rsidR="006868AE">
        <w:rPr>
          <w:rFonts w:ascii="Calibri" w:eastAsia="Calibri" w:hAnsi="Calibri" w:cs="Times New Roman"/>
          <w:sz w:val="24"/>
          <w:szCs w:val="24"/>
        </w:rPr>
        <w:t>, participate with your classmates,</w:t>
      </w:r>
      <w:r w:rsidR="00DC32F7">
        <w:rPr>
          <w:rFonts w:ascii="Calibri" w:eastAsia="Calibri" w:hAnsi="Calibri" w:cs="Times New Roman"/>
          <w:sz w:val="24"/>
          <w:szCs w:val="24"/>
        </w:rPr>
        <w:t xml:space="preserve"> and answer questions when called upon, you will get full credit for participation. </w:t>
      </w:r>
      <w:r w:rsidR="001D0E94">
        <w:rPr>
          <w:rFonts w:ascii="Calibri" w:eastAsia="Calibri" w:hAnsi="Calibri" w:cs="Times New Roman"/>
          <w:sz w:val="24"/>
          <w:szCs w:val="24"/>
        </w:rPr>
        <w:t xml:space="preserve">If you are not present, you will get zero points for that occasion. If you expect to be absent, notify me ahead of time </w:t>
      </w:r>
      <w:r w:rsidR="001D0E94" w:rsidRPr="00F31265">
        <w:rPr>
          <w:rFonts w:ascii="Calibri" w:eastAsia="Calibri" w:hAnsi="Calibri" w:cs="Times New Roman"/>
          <w:noProof/>
          <w:sz w:val="24"/>
          <w:szCs w:val="24"/>
        </w:rPr>
        <w:t>and</w:t>
      </w:r>
      <w:r w:rsidR="001D0E94">
        <w:rPr>
          <w:rFonts w:ascii="Calibri" w:eastAsia="Calibri" w:hAnsi="Calibri" w:cs="Times New Roman"/>
          <w:sz w:val="24"/>
          <w:szCs w:val="24"/>
        </w:rPr>
        <w:t xml:space="preserve"> I will excuse you. You may miss three classes without it affecting your participation </w:t>
      </w:r>
      <w:r w:rsidR="00E71FA6">
        <w:rPr>
          <w:rFonts w:ascii="Calibri" w:eastAsia="Calibri" w:hAnsi="Calibri" w:cs="Times New Roman"/>
          <w:sz w:val="24"/>
          <w:szCs w:val="24"/>
        </w:rPr>
        <w:t>grade.</w:t>
      </w:r>
    </w:p>
    <w:p w:rsidR="00B97213" w:rsidRPr="00DC32F7" w:rsidRDefault="001E3C5B" w:rsidP="00952B70">
      <w:pPr>
        <w:rPr>
          <w:rFonts w:ascii="Calibri" w:eastAsia="Calibri" w:hAnsi="Calibri" w:cs="Times New Roman"/>
          <w:sz w:val="24"/>
          <w:szCs w:val="24"/>
        </w:rPr>
      </w:pPr>
      <w:r>
        <w:rPr>
          <w:rFonts w:ascii="Calibri" w:eastAsia="Calibri" w:hAnsi="Calibri" w:cs="Times New Roman"/>
          <w:sz w:val="24"/>
          <w:szCs w:val="24"/>
        </w:rPr>
        <w:t xml:space="preserve">If you need to miss class for an emergency, you will not </w:t>
      </w:r>
      <w:r w:rsidRPr="00ED16A5">
        <w:rPr>
          <w:rFonts w:ascii="Calibri" w:eastAsia="Calibri" w:hAnsi="Calibri" w:cs="Times New Roman"/>
          <w:noProof/>
          <w:sz w:val="24"/>
          <w:szCs w:val="24"/>
        </w:rPr>
        <w:t>lose</w:t>
      </w:r>
      <w:r>
        <w:rPr>
          <w:rFonts w:ascii="Calibri" w:eastAsia="Calibri" w:hAnsi="Calibri" w:cs="Times New Roman"/>
          <w:sz w:val="24"/>
          <w:szCs w:val="24"/>
        </w:rPr>
        <w:t xml:space="preserve"> credits for non-participation. If you need to miss class for religious reasons, please notify me within two weeks of the start of the semester. </w:t>
      </w:r>
      <w:r w:rsidR="00B97213">
        <w:rPr>
          <w:rFonts w:ascii="Calibri" w:eastAsia="Calibri" w:hAnsi="Calibri" w:cs="Times New Roman"/>
          <w:sz w:val="24"/>
          <w:szCs w:val="24"/>
        </w:rPr>
        <w:t>I also reserve the right to lower your participation grade for any inappropriate classroom including using electronic devices for non-academic uses.</w:t>
      </w:r>
    </w:p>
    <w:p w:rsidR="001F7A25" w:rsidRDefault="00952B70" w:rsidP="00E26505">
      <w:pPr>
        <w:rPr>
          <w:rFonts w:ascii="Calibri" w:eastAsia="Calibri" w:hAnsi="Calibri" w:cs="Times New Roman"/>
          <w:sz w:val="24"/>
          <w:szCs w:val="24"/>
        </w:rPr>
      </w:pPr>
      <w:r w:rsidRPr="005D7F4E">
        <w:rPr>
          <w:rFonts w:ascii="Calibri" w:eastAsia="Calibri" w:hAnsi="Calibri" w:cs="Times New Roman"/>
          <w:b/>
          <w:bCs/>
          <w:sz w:val="24"/>
          <w:szCs w:val="24"/>
          <w:u w:val="single"/>
        </w:rPr>
        <w:t>Problem Sets:</w:t>
      </w:r>
      <w:r w:rsidRPr="005D7F4E">
        <w:rPr>
          <w:rFonts w:ascii="Calibri" w:eastAsia="Calibri" w:hAnsi="Calibri" w:cs="Times New Roman"/>
          <w:sz w:val="24"/>
          <w:szCs w:val="24"/>
        </w:rPr>
        <w:t xml:space="preserve">  </w:t>
      </w:r>
      <w:r w:rsidR="008724E2" w:rsidRPr="008724E2">
        <w:rPr>
          <w:rFonts w:ascii="Calibri" w:eastAsia="Calibri" w:hAnsi="Calibri" w:cs="Times New Roman"/>
          <w:sz w:val="24"/>
          <w:szCs w:val="24"/>
        </w:rPr>
        <w:t xml:space="preserve">The most important skill learned in this course is </w:t>
      </w:r>
      <w:r w:rsidR="008724E2" w:rsidRPr="00ED16A5">
        <w:rPr>
          <w:rFonts w:ascii="Calibri" w:eastAsia="Calibri" w:hAnsi="Calibri" w:cs="Times New Roman"/>
          <w:noProof/>
          <w:sz w:val="24"/>
          <w:szCs w:val="24"/>
        </w:rPr>
        <w:t>problem</w:t>
      </w:r>
      <w:r w:rsidR="00ED16A5">
        <w:rPr>
          <w:rFonts w:ascii="Calibri" w:eastAsia="Calibri" w:hAnsi="Calibri" w:cs="Times New Roman"/>
          <w:noProof/>
          <w:sz w:val="24"/>
          <w:szCs w:val="24"/>
        </w:rPr>
        <w:t>-</w:t>
      </w:r>
      <w:r w:rsidR="008724E2" w:rsidRPr="00ED16A5">
        <w:rPr>
          <w:rFonts w:ascii="Calibri" w:eastAsia="Calibri" w:hAnsi="Calibri" w:cs="Times New Roman"/>
          <w:noProof/>
          <w:sz w:val="24"/>
          <w:szCs w:val="24"/>
        </w:rPr>
        <w:t>solving</w:t>
      </w:r>
      <w:r w:rsidR="008724E2" w:rsidRPr="008724E2">
        <w:rPr>
          <w:rFonts w:ascii="Calibri" w:eastAsia="Calibri" w:hAnsi="Calibri" w:cs="Times New Roman"/>
          <w:sz w:val="24"/>
          <w:szCs w:val="24"/>
        </w:rPr>
        <w:t>. There is no substitute for struggling through problems on your own or in a small group</w:t>
      </w:r>
      <w:r w:rsidR="00FA52BE">
        <w:rPr>
          <w:rFonts w:ascii="Calibri" w:eastAsia="Calibri" w:hAnsi="Calibri" w:cs="Times New Roman"/>
          <w:sz w:val="24"/>
          <w:szCs w:val="24"/>
        </w:rPr>
        <w:t xml:space="preserve">. </w:t>
      </w:r>
      <w:r w:rsidR="003F668E">
        <w:rPr>
          <w:rFonts w:ascii="Calibri" w:eastAsia="Calibri" w:hAnsi="Calibri" w:cs="Times New Roman"/>
          <w:sz w:val="24"/>
          <w:szCs w:val="24"/>
        </w:rPr>
        <w:t xml:space="preserve">Problem sets </w:t>
      </w:r>
      <w:r w:rsidR="003F668E" w:rsidRPr="001F7A25">
        <w:rPr>
          <w:rFonts w:ascii="Calibri" w:eastAsia="Calibri" w:hAnsi="Calibri" w:cs="Times New Roman"/>
          <w:sz w:val="24"/>
          <w:szCs w:val="24"/>
        </w:rPr>
        <w:t xml:space="preserve">will be </w:t>
      </w:r>
      <w:r w:rsidR="00EC60C6">
        <w:rPr>
          <w:rFonts w:ascii="Calibri" w:eastAsia="Calibri" w:hAnsi="Calibri" w:cs="Times New Roman"/>
          <w:sz w:val="24"/>
          <w:szCs w:val="24"/>
        </w:rPr>
        <w:t xml:space="preserve">assigned on </w:t>
      </w:r>
      <w:r w:rsidR="005F4673">
        <w:rPr>
          <w:rFonts w:ascii="Calibri" w:eastAsia="Calibri" w:hAnsi="Calibri" w:cs="Times New Roman"/>
          <w:sz w:val="24"/>
          <w:szCs w:val="24"/>
        </w:rPr>
        <w:t>Monday</w:t>
      </w:r>
      <w:r w:rsidR="00EC60C6">
        <w:rPr>
          <w:rFonts w:ascii="Calibri" w:eastAsia="Calibri" w:hAnsi="Calibri" w:cs="Times New Roman"/>
          <w:sz w:val="24"/>
          <w:szCs w:val="24"/>
        </w:rPr>
        <w:t xml:space="preserve"> and </w:t>
      </w:r>
      <w:r w:rsidR="003F668E" w:rsidRPr="001F7A25">
        <w:rPr>
          <w:rFonts w:ascii="Calibri" w:eastAsia="Calibri" w:hAnsi="Calibri" w:cs="Times New Roman"/>
          <w:sz w:val="24"/>
          <w:szCs w:val="24"/>
        </w:rPr>
        <w:t xml:space="preserve">due </w:t>
      </w:r>
      <w:r w:rsidR="00EC60C6">
        <w:rPr>
          <w:rFonts w:ascii="Calibri" w:eastAsia="Calibri" w:hAnsi="Calibri" w:cs="Times New Roman"/>
          <w:sz w:val="24"/>
          <w:szCs w:val="24"/>
        </w:rPr>
        <w:t xml:space="preserve">the following </w:t>
      </w:r>
      <w:r w:rsidR="005F4673">
        <w:rPr>
          <w:rFonts w:ascii="Calibri" w:eastAsia="Calibri" w:hAnsi="Calibri" w:cs="Times New Roman"/>
          <w:sz w:val="24"/>
          <w:szCs w:val="24"/>
        </w:rPr>
        <w:t>Sunday</w:t>
      </w:r>
      <w:r w:rsidR="002F1A3A">
        <w:rPr>
          <w:rFonts w:ascii="Calibri" w:eastAsia="Calibri" w:hAnsi="Calibri" w:cs="Times New Roman"/>
          <w:sz w:val="24"/>
          <w:szCs w:val="24"/>
        </w:rPr>
        <w:t xml:space="preserve"> at </w:t>
      </w:r>
      <w:r w:rsidR="005F4673">
        <w:rPr>
          <w:rFonts w:ascii="Calibri" w:eastAsia="Calibri" w:hAnsi="Calibri" w:cs="Times New Roman"/>
          <w:sz w:val="24"/>
          <w:szCs w:val="24"/>
        </w:rPr>
        <w:t>11:59</w:t>
      </w:r>
      <w:r w:rsidR="002037D6">
        <w:rPr>
          <w:rFonts w:ascii="Calibri" w:eastAsia="Calibri" w:hAnsi="Calibri" w:cs="Times New Roman"/>
          <w:sz w:val="24"/>
          <w:szCs w:val="24"/>
        </w:rPr>
        <w:t xml:space="preserve"> pm</w:t>
      </w:r>
      <w:r w:rsidR="003F668E" w:rsidRPr="001F7A25">
        <w:rPr>
          <w:rFonts w:ascii="Calibri" w:eastAsia="Calibri" w:hAnsi="Calibri" w:cs="Times New Roman"/>
          <w:sz w:val="24"/>
          <w:szCs w:val="24"/>
        </w:rPr>
        <w:t>.</w:t>
      </w:r>
      <w:r w:rsidR="00823E5C" w:rsidRPr="001F7A25">
        <w:rPr>
          <w:rFonts w:ascii="Calibri" w:eastAsia="Calibri" w:hAnsi="Calibri" w:cs="Times New Roman"/>
          <w:sz w:val="24"/>
          <w:szCs w:val="24"/>
        </w:rPr>
        <w:t xml:space="preserve"> </w:t>
      </w:r>
      <w:r w:rsidR="001F7A25" w:rsidRPr="001F7A25">
        <w:rPr>
          <w:rFonts w:ascii="Calibri" w:eastAsia="Calibri" w:hAnsi="Calibri" w:cs="Times New Roman"/>
          <w:sz w:val="24"/>
          <w:szCs w:val="24"/>
        </w:rPr>
        <w:t>Submit</w:t>
      </w:r>
      <w:r w:rsidR="001F7A25" w:rsidRPr="007C4906">
        <w:rPr>
          <w:rFonts w:ascii="Calibri" w:eastAsia="Calibri" w:hAnsi="Calibri" w:cs="Times New Roman"/>
          <w:sz w:val="24"/>
          <w:szCs w:val="24"/>
        </w:rPr>
        <w:t xml:space="preserve"> all problem sets through </w:t>
      </w:r>
      <w:r w:rsidR="00EC60C6">
        <w:rPr>
          <w:rFonts w:ascii="Calibri" w:eastAsia="Calibri" w:hAnsi="Calibri" w:cs="Times New Roman"/>
          <w:sz w:val="24"/>
          <w:szCs w:val="24"/>
        </w:rPr>
        <w:t>C</w:t>
      </w:r>
      <w:r w:rsidR="001F7A25" w:rsidRPr="007C4906">
        <w:rPr>
          <w:rFonts w:ascii="Calibri" w:eastAsia="Calibri" w:hAnsi="Calibri" w:cs="Times New Roman"/>
          <w:sz w:val="24"/>
          <w:szCs w:val="24"/>
        </w:rPr>
        <w:t>anvas</w:t>
      </w:r>
      <w:r w:rsidR="00EC60C6">
        <w:rPr>
          <w:rFonts w:ascii="Calibri" w:eastAsia="Calibri" w:hAnsi="Calibri" w:cs="Times New Roman"/>
          <w:sz w:val="24"/>
          <w:szCs w:val="24"/>
        </w:rPr>
        <w:t>.</w:t>
      </w:r>
      <w:r w:rsidR="00256A08">
        <w:rPr>
          <w:rFonts w:ascii="Calibri" w:eastAsia="Calibri" w:hAnsi="Calibri" w:cs="Times New Roman"/>
          <w:sz w:val="24"/>
          <w:szCs w:val="24"/>
        </w:rPr>
        <w:t xml:space="preserve"> </w:t>
      </w:r>
      <w:r w:rsidR="00187A7E">
        <w:rPr>
          <w:rFonts w:ascii="Calibri" w:eastAsia="Calibri" w:hAnsi="Calibri" w:cs="Times New Roman"/>
          <w:sz w:val="24"/>
          <w:szCs w:val="24"/>
        </w:rPr>
        <w:t>I will take off 25</w:t>
      </w:r>
      <w:r w:rsidR="002037D6">
        <w:rPr>
          <w:rFonts w:ascii="Calibri" w:eastAsia="Calibri" w:hAnsi="Calibri" w:cs="Times New Roman"/>
          <w:sz w:val="24"/>
          <w:szCs w:val="24"/>
        </w:rPr>
        <w:t xml:space="preserve">% for late problem sets turned </w:t>
      </w:r>
      <w:r w:rsidR="00DC32F7">
        <w:rPr>
          <w:rFonts w:ascii="Calibri" w:eastAsia="Calibri" w:hAnsi="Calibri" w:cs="Times New Roman"/>
          <w:sz w:val="24"/>
          <w:szCs w:val="24"/>
        </w:rPr>
        <w:t xml:space="preserve">if they </w:t>
      </w:r>
      <w:r w:rsidR="00DC32F7" w:rsidRPr="00F31265">
        <w:rPr>
          <w:rFonts w:ascii="Calibri" w:eastAsia="Calibri" w:hAnsi="Calibri" w:cs="Times New Roman"/>
          <w:noProof/>
          <w:sz w:val="24"/>
          <w:szCs w:val="24"/>
        </w:rPr>
        <w:t>are turned</w:t>
      </w:r>
      <w:r w:rsidR="00DC32F7">
        <w:rPr>
          <w:rFonts w:ascii="Calibri" w:eastAsia="Calibri" w:hAnsi="Calibri" w:cs="Times New Roman"/>
          <w:sz w:val="24"/>
          <w:szCs w:val="24"/>
        </w:rPr>
        <w:t xml:space="preserve"> </w:t>
      </w:r>
      <w:r w:rsidR="00DC32F7" w:rsidRPr="00ED16A5">
        <w:rPr>
          <w:rFonts w:ascii="Calibri" w:eastAsia="Calibri" w:hAnsi="Calibri" w:cs="Times New Roman"/>
          <w:noProof/>
          <w:sz w:val="24"/>
          <w:szCs w:val="24"/>
        </w:rPr>
        <w:t xml:space="preserve">in </w:t>
      </w:r>
      <w:r w:rsidR="002037D6">
        <w:rPr>
          <w:rFonts w:ascii="Calibri" w:eastAsia="Calibri" w:hAnsi="Calibri" w:cs="Times New Roman"/>
          <w:sz w:val="24"/>
          <w:szCs w:val="24"/>
        </w:rPr>
        <w:t xml:space="preserve">before I post solutions. No credit will </w:t>
      </w:r>
      <w:r w:rsidR="002037D6" w:rsidRPr="00F31265">
        <w:rPr>
          <w:rFonts w:ascii="Calibri" w:eastAsia="Calibri" w:hAnsi="Calibri" w:cs="Times New Roman"/>
          <w:noProof/>
          <w:sz w:val="24"/>
          <w:szCs w:val="24"/>
        </w:rPr>
        <w:t>be given</w:t>
      </w:r>
      <w:r w:rsidR="002037D6">
        <w:rPr>
          <w:rFonts w:ascii="Calibri" w:eastAsia="Calibri" w:hAnsi="Calibri" w:cs="Times New Roman"/>
          <w:sz w:val="24"/>
          <w:szCs w:val="24"/>
        </w:rPr>
        <w:t xml:space="preserve"> after solutions </w:t>
      </w:r>
      <w:r w:rsidR="002037D6" w:rsidRPr="00F31265">
        <w:rPr>
          <w:rFonts w:ascii="Calibri" w:eastAsia="Calibri" w:hAnsi="Calibri" w:cs="Times New Roman"/>
          <w:noProof/>
          <w:sz w:val="24"/>
          <w:szCs w:val="24"/>
        </w:rPr>
        <w:t>are posted</w:t>
      </w:r>
      <w:r w:rsidR="002037D6">
        <w:rPr>
          <w:rFonts w:ascii="Calibri" w:eastAsia="Calibri" w:hAnsi="Calibri" w:cs="Times New Roman"/>
          <w:sz w:val="24"/>
          <w:szCs w:val="24"/>
        </w:rPr>
        <w:t>. I will generally post solutions</w:t>
      </w:r>
      <w:r w:rsidR="00423B17">
        <w:rPr>
          <w:rFonts w:ascii="Calibri" w:eastAsia="Calibri" w:hAnsi="Calibri" w:cs="Times New Roman"/>
          <w:sz w:val="24"/>
          <w:szCs w:val="24"/>
        </w:rPr>
        <w:t xml:space="preserve"> on </w:t>
      </w:r>
      <w:r w:rsidR="005F4673">
        <w:rPr>
          <w:rFonts w:ascii="Calibri" w:eastAsia="Calibri" w:hAnsi="Calibri" w:cs="Times New Roman"/>
          <w:sz w:val="24"/>
          <w:szCs w:val="24"/>
        </w:rPr>
        <w:t>Monday</w:t>
      </w:r>
      <w:r w:rsidR="00423B17">
        <w:rPr>
          <w:rFonts w:ascii="Calibri" w:eastAsia="Calibri" w:hAnsi="Calibri" w:cs="Times New Roman"/>
          <w:sz w:val="24"/>
          <w:szCs w:val="24"/>
        </w:rPr>
        <w:t>s</w:t>
      </w:r>
      <w:r w:rsidR="002037D6">
        <w:rPr>
          <w:rFonts w:ascii="Calibri" w:eastAsia="Calibri" w:hAnsi="Calibri" w:cs="Times New Roman"/>
          <w:sz w:val="24"/>
          <w:szCs w:val="24"/>
        </w:rPr>
        <w:t>.</w:t>
      </w:r>
      <w:r w:rsidR="00625FC6">
        <w:rPr>
          <w:rFonts w:ascii="Calibri" w:eastAsia="Calibri" w:hAnsi="Calibri" w:cs="Times New Roman"/>
          <w:sz w:val="24"/>
          <w:szCs w:val="24"/>
        </w:rPr>
        <w:t xml:space="preserve"> I encourage you to work on the problem set in a team. However, you must write up and turn in your </w:t>
      </w:r>
      <w:r w:rsidR="00625FC6" w:rsidRPr="00F31265">
        <w:rPr>
          <w:rFonts w:ascii="Calibri" w:eastAsia="Calibri" w:hAnsi="Calibri" w:cs="Times New Roman"/>
          <w:noProof/>
          <w:sz w:val="24"/>
          <w:szCs w:val="24"/>
        </w:rPr>
        <w:t>own</w:t>
      </w:r>
      <w:r w:rsidR="00625FC6">
        <w:rPr>
          <w:rFonts w:ascii="Calibri" w:eastAsia="Calibri" w:hAnsi="Calibri" w:cs="Times New Roman"/>
          <w:sz w:val="24"/>
          <w:szCs w:val="24"/>
        </w:rPr>
        <w:t xml:space="preserve"> solution. </w:t>
      </w:r>
      <w:r w:rsidR="00423B17">
        <w:rPr>
          <w:rFonts w:ascii="Calibri" w:eastAsia="Calibri" w:hAnsi="Calibri" w:cs="Times New Roman"/>
          <w:sz w:val="24"/>
          <w:szCs w:val="24"/>
        </w:rPr>
        <w:t>If you work with a group, please write the names of any other students that you collaborated with at the top of the assignment.</w:t>
      </w:r>
      <w:r w:rsidR="00B97213">
        <w:rPr>
          <w:rFonts w:ascii="Calibri" w:eastAsia="Calibri" w:hAnsi="Calibri" w:cs="Times New Roman"/>
          <w:sz w:val="24"/>
          <w:szCs w:val="24"/>
        </w:rPr>
        <w:t xml:space="preserve"> I will drop your lowest problem score when calculating your homework grade.</w:t>
      </w:r>
    </w:p>
    <w:p w:rsidR="00E26505" w:rsidRPr="00620CD6" w:rsidRDefault="00E26505" w:rsidP="00E26505">
      <w:pPr>
        <w:rPr>
          <w:rFonts w:ascii="Calibri" w:eastAsia="Calibri" w:hAnsi="Calibri" w:cs="Times New Roman"/>
          <w:sz w:val="24"/>
          <w:szCs w:val="24"/>
        </w:rPr>
      </w:pPr>
      <w:r w:rsidRPr="00620CD6">
        <w:rPr>
          <w:rFonts w:ascii="Calibri" w:eastAsia="Calibri" w:hAnsi="Calibri" w:cs="Times New Roman"/>
          <w:b/>
          <w:bCs/>
          <w:sz w:val="24"/>
          <w:szCs w:val="24"/>
          <w:u w:val="single"/>
        </w:rPr>
        <w:t>Exams:</w:t>
      </w:r>
      <w:r w:rsidRPr="00620CD6">
        <w:rPr>
          <w:rFonts w:ascii="Calibri" w:eastAsia="Calibri" w:hAnsi="Calibri" w:cs="Times New Roman"/>
          <w:sz w:val="24"/>
          <w:szCs w:val="24"/>
        </w:rPr>
        <w:t xml:space="preserve"> Exams will be </w:t>
      </w:r>
      <w:r w:rsidR="00031251" w:rsidRPr="00F31265">
        <w:rPr>
          <w:rFonts w:ascii="Calibri" w:eastAsia="Calibri" w:hAnsi="Calibri" w:cs="Times New Roman"/>
          <w:noProof/>
          <w:sz w:val="24"/>
          <w:szCs w:val="24"/>
        </w:rPr>
        <w:t>closed book</w:t>
      </w:r>
      <w:r w:rsidR="00031251">
        <w:rPr>
          <w:rFonts w:ascii="Calibri" w:eastAsia="Calibri" w:hAnsi="Calibri" w:cs="Times New Roman"/>
          <w:sz w:val="24"/>
          <w:szCs w:val="24"/>
        </w:rPr>
        <w:t xml:space="preserve"> </w:t>
      </w:r>
      <w:r w:rsidR="00835640" w:rsidRPr="00620CD6">
        <w:rPr>
          <w:rFonts w:ascii="Calibri" w:eastAsia="Calibri" w:hAnsi="Calibri" w:cs="Times New Roman"/>
          <w:sz w:val="24"/>
          <w:szCs w:val="24"/>
        </w:rPr>
        <w:t>and in class</w:t>
      </w:r>
      <w:r w:rsidRPr="00620CD6">
        <w:rPr>
          <w:rFonts w:ascii="Calibri" w:eastAsia="Calibri" w:hAnsi="Calibri" w:cs="Times New Roman"/>
          <w:sz w:val="24"/>
          <w:szCs w:val="24"/>
        </w:rPr>
        <w:t xml:space="preserve">.  </w:t>
      </w:r>
      <w:r w:rsidR="0018192E">
        <w:rPr>
          <w:rFonts w:ascii="Calibri" w:eastAsia="Calibri" w:hAnsi="Calibri" w:cs="Times New Roman"/>
          <w:sz w:val="24"/>
          <w:szCs w:val="24"/>
        </w:rPr>
        <w:t>All the following details are tentative</w:t>
      </w:r>
      <w:r w:rsidR="00835640" w:rsidRPr="00620CD6">
        <w:rPr>
          <w:rFonts w:ascii="Calibri" w:eastAsia="Calibri" w:hAnsi="Calibri" w:cs="Times New Roman"/>
          <w:sz w:val="24"/>
          <w:szCs w:val="24"/>
        </w:rPr>
        <w:t>:</w:t>
      </w:r>
    </w:p>
    <w:p w:rsidR="00940AF7" w:rsidRPr="000060AC" w:rsidRDefault="0053596B" w:rsidP="000060AC">
      <w:pPr>
        <w:pStyle w:val="ListParagraph"/>
        <w:numPr>
          <w:ilvl w:val="0"/>
          <w:numId w:val="2"/>
        </w:numPr>
        <w:rPr>
          <w:rFonts w:ascii="Calibri" w:eastAsia="Calibri" w:hAnsi="Calibri" w:cs="Times New Roman"/>
          <w:sz w:val="24"/>
          <w:szCs w:val="24"/>
        </w:rPr>
      </w:pPr>
      <w:r w:rsidRPr="000060AC">
        <w:rPr>
          <w:rFonts w:ascii="Calibri" w:eastAsia="Calibri" w:hAnsi="Calibri" w:cs="Times New Roman"/>
          <w:sz w:val="24"/>
          <w:szCs w:val="24"/>
        </w:rPr>
        <w:t>Midterm</w:t>
      </w:r>
      <w:r w:rsidR="000060AC" w:rsidRPr="000060AC">
        <w:rPr>
          <w:rFonts w:ascii="Calibri" w:eastAsia="Calibri" w:hAnsi="Calibri" w:cs="Times New Roman"/>
          <w:sz w:val="24"/>
          <w:szCs w:val="24"/>
        </w:rPr>
        <w:t xml:space="preserve">: </w:t>
      </w:r>
      <w:r w:rsidR="00592E5A">
        <w:rPr>
          <w:rFonts w:ascii="Calibri" w:eastAsia="Calibri" w:hAnsi="Calibri" w:cs="Times New Roman"/>
          <w:sz w:val="24"/>
          <w:szCs w:val="24"/>
        </w:rPr>
        <w:t>Wednesday</w:t>
      </w:r>
      <w:r w:rsidRPr="000060AC">
        <w:rPr>
          <w:rFonts w:ascii="Calibri" w:eastAsia="Calibri" w:hAnsi="Calibri" w:cs="Times New Roman"/>
          <w:sz w:val="24"/>
          <w:szCs w:val="24"/>
        </w:rPr>
        <w:t xml:space="preserve">, </w:t>
      </w:r>
      <w:r w:rsidR="00592E5A">
        <w:rPr>
          <w:rFonts w:ascii="Calibri" w:eastAsia="Calibri" w:hAnsi="Calibri" w:cs="Times New Roman"/>
          <w:sz w:val="24"/>
          <w:szCs w:val="24"/>
        </w:rPr>
        <w:t>February 20</w:t>
      </w:r>
      <w:r w:rsidR="000060AC" w:rsidRPr="000060AC">
        <w:rPr>
          <w:rFonts w:ascii="Calibri" w:eastAsia="Calibri" w:hAnsi="Calibri" w:cs="Times New Roman"/>
          <w:sz w:val="24"/>
          <w:szCs w:val="24"/>
        </w:rPr>
        <w:t>.</w:t>
      </w:r>
      <w:r w:rsidR="000060AC">
        <w:rPr>
          <w:rFonts w:ascii="Calibri" w:eastAsia="Calibri" w:hAnsi="Calibri" w:cs="Times New Roman"/>
          <w:sz w:val="24"/>
          <w:szCs w:val="24"/>
        </w:rPr>
        <w:t xml:space="preserve"> </w:t>
      </w:r>
      <w:r w:rsidR="00940AF7" w:rsidRPr="000060AC">
        <w:rPr>
          <w:rFonts w:ascii="Calibri" w:eastAsia="Calibri" w:hAnsi="Calibri" w:cs="Times New Roman"/>
          <w:sz w:val="24"/>
          <w:szCs w:val="24"/>
        </w:rPr>
        <w:t xml:space="preserve">Roughly, covers the material on problem sets </w:t>
      </w:r>
      <w:r w:rsidR="00031251" w:rsidRPr="000060AC">
        <w:rPr>
          <w:rFonts w:ascii="Calibri" w:eastAsia="Calibri" w:hAnsi="Calibri" w:cs="Times New Roman"/>
          <w:sz w:val="24"/>
          <w:szCs w:val="24"/>
        </w:rPr>
        <w:t>1</w:t>
      </w:r>
      <w:r w:rsidR="00940AF7" w:rsidRPr="000060AC">
        <w:rPr>
          <w:rFonts w:ascii="Calibri" w:eastAsia="Calibri" w:hAnsi="Calibri" w:cs="Times New Roman"/>
          <w:sz w:val="24"/>
          <w:szCs w:val="24"/>
        </w:rPr>
        <w:t>-</w:t>
      </w:r>
      <w:r w:rsidR="00187A7E">
        <w:rPr>
          <w:rFonts w:ascii="Calibri" w:eastAsia="Calibri" w:hAnsi="Calibri" w:cs="Times New Roman"/>
          <w:sz w:val="24"/>
          <w:szCs w:val="24"/>
        </w:rPr>
        <w:t>5</w:t>
      </w:r>
    </w:p>
    <w:p w:rsidR="00835640" w:rsidRPr="000060AC" w:rsidRDefault="0053596B" w:rsidP="000060AC">
      <w:pPr>
        <w:pStyle w:val="ListParagraph"/>
        <w:numPr>
          <w:ilvl w:val="0"/>
          <w:numId w:val="2"/>
        </w:numPr>
        <w:rPr>
          <w:rFonts w:ascii="Calibri" w:eastAsia="Calibri" w:hAnsi="Calibri" w:cs="Times New Roman"/>
          <w:sz w:val="24"/>
          <w:szCs w:val="24"/>
        </w:rPr>
      </w:pPr>
      <w:r w:rsidRPr="000060AC">
        <w:rPr>
          <w:rFonts w:ascii="Calibri" w:eastAsia="Calibri" w:hAnsi="Calibri" w:cs="Times New Roman"/>
          <w:sz w:val="24"/>
          <w:szCs w:val="24"/>
        </w:rPr>
        <w:lastRenderedPageBreak/>
        <w:t>Final exam</w:t>
      </w:r>
      <w:r w:rsidR="00F31265">
        <w:rPr>
          <w:rFonts w:ascii="Calibri" w:eastAsia="Calibri" w:hAnsi="Calibri" w:cs="Times New Roman"/>
          <w:sz w:val="24"/>
          <w:szCs w:val="24"/>
        </w:rPr>
        <w:t xml:space="preserve">: </w:t>
      </w:r>
      <w:r w:rsidR="00B26C1B">
        <w:rPr>
          <w:rFonts w:ascii="Calibri" w:eastAsia="Calibri" w:hAnsi="Calibri" w:cs="Times New Roman"/>
          <w:sz w:val="24"/>
          <w:szCs w:val="24"/>
        </w:rPr>
        <w:t>Monday</w:t>
      </w:r>
      <w:r w:rsidR="00F31265">
        <w:rPr>
          <w:rFonts w:ascii="Calibri" w:eastAsia="Calibri" w:hAnsi="Calibri" w:cs="Times New Roman"/>
          <w:sz w:val="24"/>
          <w:szCs w:val="24"/>
        </w:rPr>
        <w:t xml:space="preserve">, </w:t>
      </w:r>
      <w:r w:rsidR="00B26C1B">
        <w:rPr>
          <w:rFonts w:ascii="Calibri" w:eastAsia="Calibri" w:hAnsi="Calibri" w:cs="Times New Roman"/>
          <w:sz w:val="24"/>
          <w:szCs w:val="24"/>
        </w:rPr>
        <w:t>April</w:t>
      </w:r>
      <w:r w:rsidR="00F31265">
        <w:rPr>
          <w:rFonts w:ascii="Calibri" w:eastAsia="Calibri" w:hAnsi="Calibri" w:cs="Times New Roman"/>
          <w:sz w:val="24"/>
          <w:szCs w:val="24"/>
        </w:rPr>
        <w:t xml:space="preserve"> </w:t>
      </w:r>
      <w:r w:rsidR="00B26C1B">
        <w:rPr>
          <w:rFonts w:ascii="Calibri" w:eastAsia="Calibri" w:hAnsi="Calibri" w:cs="Times New Roman"/>
          <w:sz w:val="24"/>
          <w:szCs w:val="24"/>
        </w:rPr>
        <w:t>29</w:t>
      </w:r>
      <w:r w:rsidR="00F31265" w:rsidRPr="00F31265">
        <w:rPr>
          <w:rFonts w:ascii="Calibri" w:eastAsia="Calibri" w:hAnsi="Calibri" w:cs="Times New Roman"/>
          <w:sz w:val="24"/>
          <w:szCs w:val="24"/>
          <w:vertAlign w:val="superscript"/>
        </w:rPr>
        <w:t>th</w:t>
      </w:r>
      <w:r w:rsidR="00F31265">
        <w:rPr>
          <w:rFonts w:ascii="Calibri" w:eastAsia="Calibri" w:hAnsi="Calibri" w:cs="Times New Roman"/>
          <w:sz w:val="24"/>
          <w:szCs w:val="24"/>
        </w:rPr>
        <w:t xml:space="preserve">. </w:t>
      </w:r>
      <w:r w:rsidR="00C76203">
        <w:rPr>
          <w:rFonts w:ascii="Calibri" w:eastAsia="Calibri" w:hAnsi="Calibri" w:cs="Times New Roman"/>
          <w:sz w:val="24"/>
          <w:szCs w:val="24"/>
        </w:rPr>
        <w:t>The e</w:t>
      </w:r>
      <w:r w:rsidR="00F31265">
        <w:rPr>
          <w:rFonts w:ascii="Calibri" w:eastAsia="Calibri" w:hAnsi="Calibri" w:cs="Times New Roman"/>
          <w:sz w:val="24"/>
          <w:szCs w:val="24"/>
        </w:rPr>
        <w:t xml:space="preserve">xam time </w:t>
      </w:r>
      <w:r w:rsidR="00C76203">
        <w:rPr>
          <w:rFonts w:ascii="Calibri" w:eastAsia="Calibri" w:hAnsi="Calibri" w:cs="Times New Roman"/>
          <w:sz w:val="24"/>
          <w:szCs w:val="24"/>
        </w:rPr>
        <w:t xml:space="preserve">is </w:t>
      </w:r>
      <w:r w:rsidR="00B26C1B">
        <w:rPr>
          <w:rFonts w:ascii="Calibri" w:eastAsia="Calibri" w:hAnsi="Calibri" w:cs="Times New Roman"/>
          <w:sz w:val="24"/>
          <w:szCs w:val="24"/>
        </w:rPr>
        <w:t>2:45 PM. The final will</w:t>
      </w:r>
      <w:r w:rsidRPr="000060AC">
        <w:rPr>
          <w:rFonts w:ascii="Calibri" w:eastAsia="Calibri" w:hAnsi="Calibri" w:cs="Times New Roman"/>
          <w:sz w:val="24"/>
          <w:szCs w:val="24"/>
        </w:rPr>
        <w:t xml:space="preserve"> </w:t>
      </w:r>
      <w:r w:rsidR="00B26C1B">
        <w:rPr>
          <w:rFonts w:ascii="Calibri" w:eastAsia="Calibri" w:hAnsi="Calibri" w:cs="Times New Roman"/>
          <w:sz w:val="24"/>
          <w:szCs w:val="24"/>
        </w:rPr>
        <w:t xml:space="preserve">have an </w:t>
      </w:r>
      <w:r w:rsidRPr="000060AC">
        <w:rPr>
          <w:rFonts w:ascii="Calibri" w:eastAsia="Calibri" w:hAnsi="Calibri" w:cs="Times New Roman"/>
          <w:sz w:val="24"/>
          <w:szCs w:val="24"/>
        </w:rPr>
        <w:t>emphasis on second half of course</w:t>
      </w:r>
      <w:r w:rsidR="00F31265">
        <w:rPr>
          <w:rFonts w:ascii="Calibri" w:eastAsia="Calibri" w:hAnsi="Calibri" w:cs="Times New Roman"/>
          <w:sz w:val="24"/>
          <w:szCs w:val="24"/>
        </w:rPr>
        <w:t>.</w:t>
      </w:r>
    </w:p>
    <w:p w:rsidR="003B038A" w:rsidRPr="005D7F4E" w:rsidRDefault="00EA78EB" w:rsidP="00952B70">
      <w:pPr>
        <w:rPr>
          <w:rFonts w:ascii="Calibri" w:eastAsia="Calibri" w:hAnsi="Calibri" w:cs="Times New Roman"/>
          <w:sz w:val="24"/>
          <w:szCs w:val="24"/>
        </w:rPr>
      </w:pPr>
      <w:r>
        <w:rPr>
          <w:rFonts w:ascii="Calibri" w:eastAsia="Calibri" w:hAnsi="Calibri" w:cs="Times New Roman"/>
          <w:b/>
          <w:bCs/>
          <w:sz w:val="24"/>
          <w:szCs w:val="24"/>
          <w:u w:val="single"/>
        </w:rPr>
        <w:t>Course Materials</w:t>
      </w:r>
      <w:r w:rsidR="00952B70" w:rsidRPr="005D7F4E">
        <w:rPr>
          <w:rFonts w:ascii="Calibri" w:eastAsia="Calibri" w:hAnsi="Calibri" w:cs="Times New Roman"/>
          <w:b/>
          <w:bCs/>
          <w:sz w:val="24"/>
          <w:szCs w:val="24"/>
          <w:u w:val="single"/>
        </w:rPr>
        <w:t>:</w:t>
      </w:r>
      <w:r w:rsidR="00952B70" w:rsidRPr="005D7F4E">
        <w:rPr>
          <w:rFonts w:ascii="Calibri" w:eastAsia="Calibri" w:hAnsi="Calibri" w:cs="Times New Roman"/>
          <w:sz w:val="24"/>
          <w:szCs w:val="24"/>
        </w:rPr>
        <w:t xml:space="preserve">  I will be us</w:t>
      </w:r>
      <w:r>
        <w:rPr>
          <w:rFonts w:ascii="Calibri" w:eastAsia="Calibri" w:hAnsi="Calibri" w:cs="Times New Roman"/>
          <w:sz w:val="24"/>
          <w:szCs w:val="24"/>
        </w:rPr>
        <w:t xml:space="preserve">ing </w:t>
      </w:r>
      <w:r w:rsidR="00AA5739">
        <w:rPr>
          <w:rFonts w:ascii="Calibri" w:eastAsia="Calibri" w:hAnsi="Calibri" w:cs="Times New Roman"/>
          <w:sz w:val="24"/>
          <w:szCs w:val="24"/>
        </w:rPr>
        <w:t>Canvas</w:t>
      </w:r>
      <w:r>
        <w:rPr>
          <w:rFonts w:ascii="Calibri" w:eastAsia="Calibri" w:hAnsi="Calibri" w:cs="Times New Roman"/>
          <w:sz w:val="24"/>
          <w:szCs w:val="24"/>
        </w:rPr>
        <w:t xml:space="preserve"> to post materials </w:t>
      </w:r>
      <w:r w:rsidR="00952B70" w:rsidRPr="005D7F4E">
        <w:rPr>
          <w:rFonts w:ascii="Calibri" w:eastAsia="Calibri" w:hAnsi="Calibri" w:cs="Times New Roman"/>
          <w:sz w:val="24"/>
          <w:szCs w:val="24"/>
        </w:rPr>
        <w:t>for this class.</w:t>
      </w:r>
      <w:r w:rsidR="00AA5739">
        <w:rPr>
          <w:rFonts w:ascii="Calibri" w:eastAsia="Calibri" w:hAnsi="Calibri" w:cs="Times New Roman"/>
          <w:sz w:val="24"/>
          <w:szCs w:val="24"/>
        </w:rPr>
        <w:t xml:space="preserve"> Check it regularly.</w:t>
      </w:r>
      <w:r w:rsidR="00952B70" w:rsidRPr="005D7F4E">
        <w:rPr>
          <w:rFonts w:ascii="Calibri" w:eastAsia="Calibri" w:hAnsi="Calibri" w:cs="Times New Roman"/>
          <w:sz w:val="24"/>
          <w:szCs w:val="24"/>
        </w:rPr>
        <w:t xml:space="preserve"> </w:t>
      </w:r>
      <w:r w:rsidR="00AA5739">
        <w:rPr>
          <w:rFonts w:ascii="Calibri" w:eastAsia="Calibri" w:hAnsi="Calibri" w:cs="Times New Roman"/>
          <w:sz w:val="24"/>
          <w:szCs w:val="24"/>
        </w:rPr>
        <w:t>A</w:t>
      </w:r>
      <w:r w:rsidR="00952B70" w:rsidRPr="005D7F4E">
        <w:rPr>
          <w:rFonts w:ascii="Calibri" w:eastAsia="Calibri" w:hAnsi="Calibri" w:cs="Times New Roman"/>
          <w:sz w:val="24"/>
          <w:szCs w:val="24"/>
        </w:rPr>
        <w:t>ll announcements, class notes, assignments, and answers</w:t>
      </w:r>
      <w:r w:rsidR="00AA5739">
        <w:rPr>
          <w:rFonts w:ascii="Calibri" w:eastAsia="Calibri" w:hAnsi="Calibri" w:cs="Times New Roman"/>
          <w:sz w:val="24"/>
          <w:szCs w:val="24"/>
        </w:rPr>
        <w:t xml:space="preserve"> will be there</w:t>
      </w:r>
      <w:r w:rsidR="00952B70" w:rsidRPr="005D7F4E">
        <w:rPr>
          <w:rFonts w:ascii="Calibri" w:eastAsia="Calibri" w:hAnsi="Calibri" w:cs="Times New Roman"/>
          <w:sz w:val="24"/>
          <w:szCs w:val="24"/>
        </w:rPr>
        <w:t xml:space="preserve">. </w:t>
      </w:r>
      <w:r w:rsidR="003F668E">
        <w:rPr>
          <w:rFonts w:ascii="Calibri" w:eastAsia="Calibri" w:hAnsi="Calibri" w:cs="Times New Roman"/>
          <w:sz w:val="24"/>
          <w:szCs w:val="24"/>
        </w:rPr>
        <w:t xml:space="preserve"> </w:t>
      </w:r>
    </w:p>
    <w:p w:rsidR="009C395A" w:rsidRPr="002C5DAB" w:rsidRDefault="00907D11" w:rsidP="00907D11">
      <w:pPr>
        <w:rPr>
          <w:rFonts w:ascii="Calibri" w:eastAsia="Calibri" w:hAnsi="Calibri" w:cs="Times New Roman"/>
          <w:sz w:val="24"/>
          <w:szCs w:val="24"/>
        </w:rPr>
      </w:pPr>
      <w:r>
        <w:rPr>
          <w:rFonts w:ascii="Calibri" w:eastAsia="Calibri" w:hAnsi="Calibri" w:cs="Times New Roman"/>
          <w:b/>
          <w:bCs/>
          <w:sz w:val="24"/>
          <w:szCs w:val="24"/>
          <w:u w:val="single"/>
        </w:rPr>
        <w:t>Software</w:t>
      </w:r>
      <w:r w:rsidRPr="005D7F4E">
        <w:rPr>
          <w:rFonts w:ascii="Calibri" w:eastAsia="Calibri" w:hAnsi="Calibri" w:cs="Times New Roman"/>
          <w:b/>
          <w:bCs/>
          <w:sz w:val="24"/>
          <w:szCs w:val="24"/>
          <w:u w:val="single"/>
        </w:rPr>
        <w:t>:</w:t>
      </w:r>
      <w:r w:rsidRPr="005D7F4E">
        <w:rPr>
          <w:rFonts w:ascii="Calibri" w:eastAsia="Calibri" w:hAnsi="Calibri" w:cs="Times New Roman"/>
          <w:sz w:val="24"/>
          <w:szCs w:val="24"/>
        </w:rPr>
        <w:t xml:space="preserve">  </w:t>
      </w:r>
      <w:r>
        <w:rPr>
          <w:rFonts w:ascii="Calibri" w:eastAsia="Calibri" w:hAnsi="Calibri" w:cs="Times New Roman"/>
          <w:sz w:val="24"/>
          <w:szCs w:val="24"/>
        </w:rPr>
        <w:t xml:space="preserve">We will be using </w:t>
      </w:r>
      <w:r w:rsidR="00FE55C4">
        <w:rPr>
          <w:rFonts w:ascii="Calibri" w:eastAsia="Calibri" w:hAnsi="Calibri" w:cs="Times New Roman"/>
          <w:sz w:val="24"/>
          <w:szCs w:val="24"/>
        </w:rPr>
        <w:t>Stata</w:t>
      </w:r>
      <w:r>
        <w:rPr>
          <w:rFonts w:ascii="Calibri" w:eastAsia="Calibri" w:hAnsi="Calibri" w:cs="Times New Roman"/>
          <w:sz w:val="24"/>
          <w:szCs w:val="24"/>
        </w:rPr>
        <w:t xml:space="preserve"> to conduct data analysis.  You </w:t>
      </w:r>
      <w:r w:rsidR="00FE55C4">
        <w:rPr>
          <w:rFonts w:ascii="Calibri" w:eastAsia="Calibri" w:hAnsi="Calibri" w:cs="Times New Roman"/>
          <w:sz w:val="24"/>
          <w:szCs w:val="24"/>
        </w:rPr>
        <w:t xml:space="preserve">may access Stata through IUanyware. The Canvas </w:t>
      </w:r>
      <w:r w:rsidR="005560FD">
        <w:rPr>
          <w:rFonts w:ascii="Calibri" w:eastAsia="Calibri" w:hAnsi="Calibri" w:cs="Times New Roman"/>
          <w:sz w:val="24"/>
          <w:szCs w:val="24"/>
        </w:rPr>
        <w:t>page will have detailed instructions, and we will go over this in class.</w:t>
      </w:r>
      <w:r w:rsidR="00256A08">
        <w:rPr>
          <w:rFonts w:ascii="Calibri" w:eastAsia="Calibri" w:hAnsi="Calibri" w:cs="Times New Roman"/>
          <w:sz w:val="24"/>
          <w:szCs w:val="24"/>
        </w:rPr>
        <w:t xml:space="preserve"> You may find IUanyware somewh</w:t>
      </w:r>
      <w:r w:rsidR="002C5DAB">
        <w:rPr>
          <w:rFonts w:ascii="Calibri" w:eastAsia="Calibri" w:hAnsi="Calibri" w:cs="Times New Roman"/>
          <w:sz w:val="24"/>
          <w:szCs w:val="24"/>
        </w:rPr>
        <w:t>at slow or cumbersome. I</w:t>
      </w:r>
      <w:r w:rsidR="00256A08">
        <w:rPr>
          <w:rFonts w:ascii="Calibri" w:eastAsia="Calibri" w:hAnsi="Calibri" w:cs="Times New Roman"/>
          <w:sz w:val="24"/>
          <w:szCs w:val="24"/>
        </w:rPr>
        <w:t>t is also possible to</w:t>
      </w:r>
      <w:r w:rsidR="002C5DAB">
        <w:rPr>
          <w:rFonts w:ascii="Calibri" w:eastAsia="Calibri" w:hAnsi="Calibri" w:cs="Times New Roman"/>
          <w:sz w:val="24"/>
          <w:szCs w:val="24"/>
        </w:rPr>
        <w:t xml:space="preserve"> use Stata in the computer labs, or</w:t>
      </w:r>
      <w:r w:rsidR="000060AC">
        <w:rPr>
          <w:rFonts w:ascii="Calibri" w:eastAsia="Calibri" w:hAnsi="Calibri" w:cs="Times New Roman"/>
          <w:sz w:val="24"/>
          <w:szCs w:val="24"/>
        </w:rPr>
        <w:t xml:space="preserve"> y</w:t>
      </w:r>
      <w:r w:rsidR="00256A08">
        <w:rPr>
          <w:rFonts w:ascii="Calibri" w:eastAsia="Calibri" w:hAnsi="Calibri" w:cs="Times New Roman"/>
          <w:sz w:val="24"/>
          <w:szCs w:val="24"/>
        </w:rPr>
        <w:t>ou can also purchase a student version of Stata. If you do, I recommend that you buy “Stata/IC” and not the cheapest option, Small Stata,</w:t>
      </w:r>
      <w:r w:rsidR="00187A7E">
        <w:rPr>
          <w:rFonts w:ascii="Calibri" w:eastAsia="Calibri" w:hAnsi="Calibri" w:cs="Times New Roman"/>
          <w:sz w:val="24"/>
          <w:szCs w:val="24"/>
        </w:rPr>
        <w:t xml:space="preserve"> which is unsuitable for some of</w:t>
      </w:r>
      <w:r w:rsidR="00256A08">
        <w:rPr>
          <w:rFonts w:ascii="Calibri" w:eastAsia="Calibri" w:hAnsi="Calibri" w:cs="Times New Roman"/>
          <w:sz w:val="24"/>
          <w:szCs w:val="24"/>
        </w:rPr>
        <w:t xml:space="preserve"> the problem sets. </w:t>
      </w:r>
      <w:r w:rsidR="002C5DAB">
        <w:rPr>
          <w:rFonts w:ascii="Calibri" w:eastAsia="Calibri" w:hAnsi="Calibri" w:cs="Times New Roman"/>
          <w:sz w:val="24"/>
          <w:szCs w:val="24"/>
        </w:rPr>
        <w:t xml:space="preserve">The statistical software is an essential part of the learning econometrics. Learning it will also be valuable in other classes, and in many jobs post-graduation. </w:t>
      </w:r>
    </w:p>
    <w:p w:rsidR="008C6701" w:rsidRDefault="009C395A" w:rsidP="00256A08">
      <w:pPr>
        <w:autoSpaceDE w:val="0"/>
        <w:autoSpaceDN w:val="0"/>
        <w:adjustRightInd w:val="0"/>
        <w:rPr>
          <w:sz w:val="24"/>
          <w:szCs w:val="24"/>
        </w:rPr>
      </w:pPr>
      <w:r w:rsidRPr="009C395A">
        <w:rPr>
          <w:rFonts w:ascii="Calibri" w:hAnsi="Calibri" w:cs="Calibri"/>
          <w:b/>
          <w:bCs/>
          <w:sz w:val="24"/>
          <w:szCs w:val="24"/>
          <w:u w:val="single"/>
        </w:rPr>
        <w:t>Special Circumstances:</w:t>
      </w:r>
      <w:r w:rsidRPr="009C395A">
        <w:rPr>
          <w:rFonts w:ascii="Calibri" w:hAnsi="Calibri" w:cs="Calibri"/>
          <w:b/>
          <w:bCs/>
          <w:sz w:val="24"/>
          <w:szCs w:val="24"/>
        </w:rPr>
        <w:t xml:space="preserve"> </w:t>
      </w:r>
      <w:r w:rsidR="008C6701" w:rsidRPr="008C6701">
        <w:rPr>
          <w:sz w:val="24"/>
          <w:szCs w:val="24"/>
        </w:rPr>
        <w:t>Every attempt will be made to accommodate qualified students with disabilities (</w:t>
      </w:r>
      <w:r w:rsidR="008C6701" w:rsidRPr="009628A9">
        <w:rPr>
          <w:noProof/>
          <w:sz w:val="24"/>
          <w:szCs w:val="24"/>
        </w:rPr>
        <w:t>e.g.</w:t>
      </w:r>
      <w:r w:rsidR="008C6701" w:rsidRPr="008C6701">
        <w:rPr>
          <w:sz w:val="24"/>
          <w:szCs w:val="24"/>
        </w:rPr>
        <w:t xml:space="preserve"> mental health, learning, chronic health, physical, hearing, vision neurological, etc.) You must have established your eligibility for support services through the appropriate office that services students with disabilities. Note that services are confidential, may take time to put into place and are not retroactive; Captions and alternate media for print materials may take three or more weeks to get produced.  Please contact Disability Services for Students at http://disabilityservices.indiana.edu or 812-855-7578 as soon as possible if accommodations are needed</w:t>
      </w:r>
      <w:r w:rsidR="008C6701">
        <w:rPr>
          <w:sz w:val="24"/>
          <w:szCs w:val="24"/>
        </w:rPr>
        <w:t>.</w:t>
      </w:r>
    </w:p>
    <w:p w:rsidR="00952B70" w:rsidRDefault="009C395A" w:rsidP="00256A08">
      <w:pPr>
        <w:autoSpaceDE w:val="0"/>
        <w:autoSpaceDN w:val="0"/>
        <w:adjustRightInd w:val="0"/>
        <w:rPr>
          <w:rFonts w:ascii="Calibri" w:hAnsi="Calibri" w:cs="Calibri"/>
          <w:sz w:val="24"/>
          <w:szCs w:val="24"/>
        </w:rPr>
      </w:pPr>
      <w:r w:rsidRPr="009C395A">
        <w:rPr>
          <w:rFonts w:ascii="Calibri" w:hAnsi="Calibri" w:cs="Calibri"/>
          <w:sz w:val="24"/>
          <w:szCs w:val="24"/>
        </w:rPr>
        <w:t xml:space="preserve"> Request for accommodation </w:t>
      </w:r>
      <w:r w:rsidRPr="009C395A">
        <w:rPr>
          <w:rFonts w:ascii="Calibri" w:hAnsi="Calibri" w:cs="Calibri"/>
          <w:bCs/>
          <w:sz w:val="24"/>
          <w:szCs w:val="24"/>
        </w:rPr>
        <w:t>must</w:t>
      </w:r>
      <w:r w:rsidRPr="009C395A">
        <w:rPr>
          <w:rFonts w:ascii="Calibri" w:hAnsi="Calibri" w:cs="Calibri"/>
          <w:b/>
          <w:bCs/>
          <w:sz w:val="24"/>
          <w:szCs w:val="24"/>
        </w:rPr>
        <w:t xml:space="preserve"> </w:t>
      </w:r>
      <w:r w:rsidRPr="009C395A">
        <w:rPr>
          <w:rFonts w:ascii="Calibri" w:hAnsi="Calibri" w:cs="Calibri"/>
          <w:sz w:val="24"/>
          <w:szCs w:val="24"/>
        </w:rPr>
        <w:t xml:space="preserve">be made two weeks in </w:t>
      </w:r>
      <w:r w:rsidRPr="00ED16A5">
        <w:rPr>
          <w:rFonts w:ascii="Calibri" w:hAnsi="Calibri" w:cs="Calibri"/>
          <w:noProof/>
          <w:sz w:val="24"/>
          <w:szCs w:val="24"/>
        </w:rPr>
        <w:t>advance</w:t>
      </w:r>
      <w:r w:rsidRPr="009C395A">
        <w:rPr>
          <w:rFonts w:ascii="Calibri" w:hAnsi="Calibri" w:cs="Calibri"/>
          <w:sz w:val="24"/>
          <w:szCs w:val="24"/>
        </w:rPr>
        <w:t xml:space="preserve"> of </w:t>
      </w:r>
      <w:r w:rsidRPr="00ED16A5">
        <w:rPr>
          <w:rFonts w:ascii="Calibri" w:hAnsi="Calibri" w:cs="Calibri"/>
          <w:noProof/>
          <w:sz w:val="24"/>
          <w:szCs w:val="24"/>
        </w:rPr>
        <w:t>need</w:t>
      </w:r>
      <w:r w:rsidRPr="009C395A">
        <w:rPr>
          <w:rFonts w:ascii="Calibri" w:hAnsi="Calibri" w:cs="Calibri"/>
          <w:sz w:val="24"/>
          <w:szCs w:val="24"/>
        </w:rPr>
        <w:t xml:space="preserve"> and </w:t>
      </w:r>
      <w:r w:rsidRPr="009C395A">
        <w:rPr>
          <w:rFonts w:ascii="Calibri" w:hAnsi="Calibri" w:cs="Calibri"/>
          <w:bCs/>
          <w:sz w:val="24"/>
          <w:szCs w:val="24"/>
        </w:rPr>
        <w:t>must</w:t>
      </w:r>
      <w:r w:rsidRPr="009C395A">
        <w:rPr>
          <w:rFonts w:ascii="Calibri" w:hAnsi="Calibri" w:cs="Calibri"/>
          <w:b/>
          <w:bCs/>
          <w:sz w:val="24"/>
          <w:szCs w:val="24"/>
        </w:rPr>
        <w:t xml:space="preserve"> </w:t>
      </w:r>
      <w:r w:rsidRPr="009C395A">
        <w:rPr>
          <w:rFonts w:ascii="Calibri" w:hAnsi="Calibri" w:cs="Calibri"/>
          <w:sz w:val="24"/>
          <w:szCs w:val="24"/>
        </w:rPr>
        <w:t>be authorized and acknowledged by me. Students who require accommodations for religious</w:t>
      </w:r>
      <w:r w:rsidRPr="009C395A">
        <w:rPr>
          <w:rFonts w:ascii="Calibri" w:hAnsi="Calibri" w:cs="Calibri"/>
          <w:b/>
          <w:bCs/>
          <w:sz w:val="24"/>
          <w:szCs w:val="24"/>
        </w:rPr>
        <w:t xml:space="preserve"> </w:t>
      </w:r>
      <w:r w:rsidRPr="009C395A">
        <w:rPr>
          <w:rFonts w:ascii="Calibri" w:hAnsi="Calibri" w:cs="Calibri"/>
          <w:sz w:val="24"/>
          <w:szCs w:val="24"/>
        </w:rPr>
        <w:t xml:space="preserve">belief, scheduling conflict, or other causes must make a written request. </w:t>
      </w:r>
    </w:p>
    <w:p w:rsidR="008C6701" w:rsidRDefault="008C6701" w:rsidP="008C6701">
      <w:pPr>
        <w:autoSpaceDE w:val="0"/>
        <w:autoSpaceDN w:val="0"/>
        <w:adjustRightInd w:val="0"/>
        <w:rPr>
          <w:rFonts w:ascii="Calibri" w:hAnsi="Calibri" w:cs="Calibri"/>
          <w:sz w:val="24"/>
          <w:szCs w:val="24"/>
        </w:rPr>
      </w:pPr>
      <w:r w:rsidRPr="00F96949">
        <w:rPr>
          <w:rFonts w:ascii="Calibri" w:hAnsi="Calibri" w:cs="Calibri"/>
          <w:b/>
          <w:bCs/>
          <w:sz w:val="24"/>
          <w:szCs w:val="24"/>
          <w:u w:val="single"/>
        </w:rPr>
        <w:t>Proctoring Announcement</w:t>
      </w:r>
      <w:r>
        <w:rPr>
          <w:rFonts w:ascii="Calibri" w:hAnsi="Calibri" w:cs="Calibri"/>
          <w:b/>
          <w:bCs/>
          <w:sz w:val="24"/>
          <w:szCs w:val="24"/>
          <w:u w:val="single"/>
        </w:rPr>
        <w:t xml:space="preserve">: </w:t>
      </w:r>
      <w:r w:rsidRPr="00F96949">
        <w:rPr>
          <w:rFonts w:ascii="Calibri" w:hAnsi="Calibri" w:cs="Calibri"/>
          <w:sz w:val="24"/>
          <w:szCs w:val="24"/>
        </w:rPr>
        <w:t>Portions of this course may be subject to electronic</w:t>
      </w:r>
      <w:r>
        <w:rPr>
          <w:rFonts w:ascii="Calibri" w:hAnsi="Calibri" w:cs="Calibri"/>
          <w:sz w:val="24"/>
          <w:szCs w:val="24"/>
        </w:rPr>
        <w:t xml:space="preserve"> proctoring. </w:t>
      </w:r>
      <w:r w:rsidRPr="009628A9">
        <w:rPr>
          <w:rFonts w:ascii="Calibri" w:hAnsi="Calibri" w:cs="Calibri"/>
          <w:noProof/>
          <w:sz w:val="24"/>
          <w:szCs w:val="24"/>
        </w:rPr>
        <w:t>Video</w:t>
      </w:r>
      <w:r w:rsidRPr="00F96949">
        <w:rPr>
          <w:rFonts w:ascii="Calibri" w:hAnsi="Calibri" w:cs="Calibri"/>
          <w:sz w:val="24"/>
          <w:szCs w:val="24"/>
        </w:rPr>
        <w:t xml:space="preserve"> camera may be used to monitor the room during </w:t>
      </w:r>
      <w:r>
        <w:rPr>
          <w:rFonts w:ascii="Calibri" w:hAnsi="Calibri" w:cs="Calibri"/>
          <w:sz w:val="24"/>
          <w:szCs w:val="24"/>
        </w:rPr>
        <w:t>student</w:t>
      </w:r>
      <w:r w:rsidRPr="00F96949">
        <w:rPr>
          <w:rFonts w:ascii="Calibri" w:hAnsi="Calibri" w:cs="Calibri"/>
          <w:sz w:val="24"/>
          <w:szCs w:val="24"/>
        </w:rPr>
        <w:t xml:space="preserve"> assessment activities, including but no</w:t>
      </w:r>
      <w:r>
        <w:rPr>
          <w:rFonts w:ascii="Calibri" w:hAnsi="Calibri" w:cs="Calibri"/>
          <w:sz w:val="24"/>
          <w:szCs w:val="24"/>
        </w:rPr>
        <w:t>t</w:t>
      </w:r>
      <w:r w:rsidRPr="00F96949">
        <w:rPr>
          <w:rFonts w:ascii="Calibri" w:hAnsi="Calibri" w:cs="Calibri"/>
          <w:sz w:val="24"/>
          <w:szCs w:val="24"/>
        </w:rPr>
        <w:t xml:space="preserve"> limited to, exams, test, and quizzes. Video recordings</w:t>
      </w:r>
      <w:r>
        <w:rPr>
          <w:rFonts w:ascii="Calibri" w:hAnsi="Calibri" w:cs="Calibri"/>
          <w:sz w:val="24"/>
          <w:szCs w:val="24"/>
        </w:rPr>
        <w:t xml:space="preserve"> </w:t>
      </w:r>
      <w:r w:rsidRPr="009628A9">
        <w:rPr>
          <w:rFonts w:ascii="Calibri" w:hAnsi="Calibri" w:cs="Calibri"/>
          <w:noProof/>
          <w:sz w:val="24"/>
          <w:szCs w:val="24"/>
        </w:rPr>
        <w:t>maybe</w:t>
      </w:r>
      <w:r>
        <w:rPr>
          <w:rFonts w:ascii="Calibri" w:hAnsi="Calibri" w:cs="Calibri"/>
          <w:sz w:val="24"/>
          <w:szCs w:val="24"/>
        </w:rPr>
        <w:t xml:space="preserve"> </w:t>
      </w:r>
      <w:r w:rsidRPr="00F96949">
        <w:rPr>
          <w:rFonts w:ascii="Calibri" w:hAnsi="Calibri" w:cs="Calibri"/>
          <w:sz w:val="24"/>
          <w:szCs w:val="24"/>
        </w:rPr>
        <w:t xml:space="preserve">used to investigate or support disciplinary action. All access to and use of video equipment and recordings will follow applicable IU policies. </w:t>
      </w:r>
    </w:p>
    <w:p w:rsidR="000B3B92" w:rsidRDefault="000B3B92" w:rsidP="000B3B92">
      <w:pPr>
        <w:autoSpaceDE w:val="0"/>
        <w:autoSpaceDN w:val="0"/>
        <w:adjustRightInd w:val="0"/>
        <w:rPr>
          <w:rFonts w:cstheme="minorHAnsi"/>
          <w:color w:val="45382B"/>
          <w:sz w:val="24"/>
          <w:szCs w:val="24"/>
          <w:shd w:val="clear" w:color="auto" w:fill="FFFFFF"/>
        </w:rPr>
      </w:pPr>
      <w:r>
        <w:rPr>
          <w:rFonts w:ascii="Calibri" w:hAnsi="Calibri" w:cs="Calibri"/>
          <w:b/>
          <w:bCs/>
          <w:sz w:val="24"/>
          <w:szCs w:val="24"/>
          <w:u w:val="single"/>
        </w:rPr>
        <w:t xml:space="preserve">Plagiarism and Academic Dishonesty: </w:t>
      </w:r>
      <w:r w:rsidRPr="000B3B92">
        <w:rPr>
          <w:rFonts w:cstheme="minorHAnsi"/>
          <w:color w:val="45382B"/>
          <w:sz w:val="24"/>
          <w:szCs w:val="24"/>
          <w:shd w:val="clear" w:color="auto" w:fill="FFFFFF"/>
        </w:rPr>
        <w:t xml:space="preserve">Dishonesty of any kind </w:t>
      </w:r>
      <w:r w:rsidRPr="009628A9">
        <w:rPr>
          <w:rFonts w:cstheme="minorHAnsi"/>
          <w:noProof/>
          <w:color w:val="45382B"/>
          <w:sz w:val="24"/>
          <w:szCs w:val="24"/>
          <w:shd w:val="clear" w:color="auto" w:fill="FFFFFF"/>
        </w:rPr>
        <w:t>with respect to</w:t>
      </w:r>
      <w:r w:rsidRPr="000B3B92">
        <w:rPr>
          <w:rFonts w:cstheme="minorHAnsi"/>
          <w:color w:val="45382B"/>
          <w:sz w:val="24"/>
          <w:szCs w:val="24"/>
          <w:shd w:val="clear" w:color="auto" w:fill="FFFFFF"/>
        </w:rPr>
        <w:t xml:space="preserve"> examinations, course assignments, alteration of records, or illegal possession of examinations shall be considered cheating. It is the responsibility of the student not only to abstain from cheating but, </w:t>
      </w:r>
      <w:r w:rsidRPr="009628A9">
        <w:rPr>
          <w:rFonts w:cstheme="minorHAnsi"/>
          <w:noProof/>
          <w:color w:val="45382B"/>
          <w:sz w:val="24"/>
          <w:szCs w:val="24"/>
          <w:shd w:val="clear" w:color="auto" w:fill="FFFFFF"/>
        </w:rPr>
        <w:t>in addition</w:t>
      </w:r>
      <w:r w:rsidRPr="000B3B92">
        <w:rPr>
          <w:rFonts w:cstheme="minorHAnsi"/>
          <w:color w:val="45382B"/>
          <w:sz w:val="24"/>
          <w:szCs w:val="24"/>
          <w:shd w:val="clear" w:color="auto" w:fill="FFFFFF"/>
        </w:rPr>
        <w:t>, to avoid the appearance of cheating and to guard against making it possible for others to cheat. Any student who helps another student to cheat is as guilty of cheating as the student he or she assists. </w:t>
      </w:r>
    </w:p>
    <w:p w:rsidR="000B3B92" w:rsidRPr="009628A9" w:rsidRDefault="000B3B92" w:rsidP="008C6701">
      <w:pPr>
        <w:autoSpaceDE w:val="0"/>
        <w:autoSpaceDN w:val="0"/>
        <w:adjustRightInd w:val="0"/>
        <w:rPr>
          <w:rFonts w:cstheme="minorHAnsi"/>
          <w:sz w:val="24"/>
          <w:szCs w:val="24"/>
        </w:rPr>
      </w:pPr>
      <w:r>
        <w:rPr>
          <w:rFonts w:cstheme="minorHAnsi"/>
          <w:sz w:val="24"/>
          <w:szCs w:val="24"/>
        </w:rPr>
        <w:lastRenderedPageBreak/>
        <w:t>A</w:t>
      </w:r>
      <w:r w:rsidRPr="000B3B92">
        <w:rPr>
          <w:rFonts w:cstheme="minorHAnsi"/>
          <w:sz w:val="24"/>
          <w:szCs w:val="24"/>
        </w:rPr>
        <w:t>ny ideas or materials taken from another source for either written or oral use must be fully acknowledged. Offering the work of someone else as one’s own is plagiarism.</w:t>
      </w:r>
      <w:r>
        <w:rPr>
          <w:rFonts w:cstheme="minorHAnsi"/>
          <w:sz w:val="24"/>
          <w:szCs w:val="24"/>
        </w:rPr>
        <w:t xml:space="preserve"> If a student is caught cheating or </w:t>
      </w:r>
      <w:r w:rsidRPr="000B3B92">
        <w:rPr>
          <w:rFonts w:cstheme="minorHAnsi"/>
          <w:noProof/>
          <w:sz w:val="24"/>
          <w:szCs w:val="24"/>
        </w:rPr>
        <w:t>plag</w:t>
      </w:r>
      <w:r>
        <w:rPr>
          <w:rFonts w:cstheme="minorHAnsi"/>
          <w:noProof/>
          <w:sz w:val="24"/>
          <w:szCs w:val="24"/>
        </w:rPr>
        <w:t>iarisi</w:t>
      </w:r>
      <w:r w:rsidRPr="000B3B92">
        <w:rPr>
          <w:rFonts w:cstheme="minorHAnsi"/>
          <w:noProof/>
          <w:sz w:val="24"/>
          <w:szCs w:val="24"/>
        </w:rPr>
        <w:t>ng</w:t>
      </w:r>
      <w:r>
        <w:rPr>
          <w:rFonts w:cstheme="minorHAnsi"/>
          <w:sz w:val="24"/>
          <w:szCs w:val="24"/>
        </w:rPr>
        <w:t>, that student will receive a score of zero for that a</w:t>
      </w:r>
      <w:r w:rsidR="009628A9">
        <w:rPr>
          <w:rFonts w:cstheme="minorHAnsi"/>
          <w:sz w:val="24"/>
          <w:szCs w:val="24"/>
        </w:rPr>
        <w:t>ssignment or</w:t>
      </w:r>
      <w:r>
        <w:rPr>
          <w:rFonts w:cstheme="minorHAnsi"/>
          <w:sz w:val="24"/>
          <w:szCs w:val="24"/>
        </w:rPr>
        <w:t xml:space="preserve"> </w:t>
      </w:r>
      <w:r w:rsidR="009628A9">
        <w:rPr>
          <w:rFonts w:cstheme="minorHAnsi"/>
          <w:sz w:val="24"/>
          <w:szCs w:val="24"/>
        </w:rPr>
        <w:t xml:space="preserve">the </w:t>
      </w:r>
      <w:r w:rsidRPr="009628A9">
        <w:rPr>
          <w:rFonts w:cstheme="minorHAnsi"/>
          <w:noProof/>
          <w:sz w:val="24"/>
          <w:szCs w:val="24"/>
        </w:rPr>
        <w:t>exam</w:t>
      </w:r>
      <w:r>
        <w:rPr>
          <w:rFonts w:cstheme="minorHAnsi"/>
          <w:sz w:val="24"/>
          <w:szCs w:val="24"/>
        </w:rPr>
        <w:t xml:space="preserve">. </w:t>
      </w:r>
      <w:r w:rsidRPr="009628A9">
        <w:rPr>
          <w:rFonts w:cstheme="minorHAnsi"/>
          <w:noProof/>
          <w:sz w:val="24"/>
          <w:szCs w:val="24"/>
        </w:rPr>
        <w:t>In addition</w:t>
      </w:r>
      <w:r>
        <w:rPr>
          <w:rFonts w:cstheme="minorHAnsi"/>
          <w:sz w:val="24"/>
          <w:szCs w:val="24"/>
        </w:rPr>
        <w:t xml:space="preserve">, any cheating or </w:t>
      </w:r>
      <w:r w:rsidRPr="000B3B92">
        <w:rPr>
          <w:rFonts w:cstheme="minorHAnsi"/>
          <w:noProof/>
          <w:sz w:val="24"/>
          <w:szCs w:val="24"/>
        </w:rPr>
        <w:t>plag</w:t>
      </w:r>
      <w:r>
        <w:rPr>
          <w:rFonts w:cstheme="minorHAnsi"/>
          <w:noProof/>
          <w:sz w:val="24"/>
          <w:szCs w:val="24"/>
        </w:rPr>
        <w:t>i</w:t>
      </w:r>
      <w:r w:rsidRPr="000B3B92">
        <w:rPr>
          <w:rFonts w:cstheme="minorHAnsi"/>
          <w:noProof/>
          <w:sz w:val="24"/>
          <w:szCs w:val="24"/>
        </w:rPr>
        <w:t>ar</w:t>
      </w:r>
      <w:r>
        <w:rPr>
          <w:rFonts w:cstheme="minorHAnsi"/>
          <w:noProof/>
          <w:sz w:val="24"/>
          <w:szCs w:val="24"/>
        </w:rPr>
        <w:t xml:space="preserve">ism will </w:t>
      </w:r>
      <w:r w:rsidRPr="009628A9">
        <w:rPr>
          <w:rFonts w:cstheme="minorHAnsi"/>
          <w:noProof/>
          <w:sz w:val="24"/>
          <w:szCs w:val="24"/>
        </w:rPr>
        <w:t>be reported</w:t>
      </w:r>
      <w:r>
        <w:rPr>
          <w:rFonts w:cstheme="minorHAnsi"/>
          <w:noProof/>
          <w:sz w:val="24"/>
          <w:szCs w:val="24"/>
        </w:rPr>
        <w:t xml:space="preserve"> to university </w:t>
      </w:r>
      <w:r w:rsidR="009628A9">
        <w:rPr>
          <w:rFonts w:cstheme="minorHAnsi"/>
          <w:noProof/>
          <w:sz w:val="24"/>
          <w:szCs w:val="24"/>
        </w:rPr>
        <w:t>official</w:t>
      </w:r>
      <w:r>
        <w:rPr>
          <w:rFonts w:cstheme="minorHAnsi"/>
          <w:noProof/>
          <w:sz w:val="24"/>
          <w:szCs w:val="24"/>
        </w:rPr>
        <w:t>s.</w:t>
      </w:r>
    </w:p>
    <w:p w:rsidR="008C6701" w:rsidRPr="008C6701" w:rsidRDefault="008C6701" w:rsidP="008C6701">
      <w:pPr>
        <w:rPr>
          <w:sz w:val="24"/>
          <w:szCs w:val="24"/>
        </w:rPr>
      </w:pPr>
      <w:r>
        <w:rPr>
          <w:rFonts w:ascii="Calibri" w:hAnsi="Calibri" w:cs="Calibri"/>
          <w:b/>
          <w:bCs/>
          <w:sz w:val="24"/>
          <w:szCs w:val="24"/>
          <w:u w:val="single"/>
        </w:rPr>
        <w:t xml:space="preserve">Sexual Misconduct and </w:t>
      </w:r>
      <w:r w:rsidRPr="006529D3">
        <w:rPr>
          <w:rFonts w:ascii="Calibri" w:hAnsi="Calibri" w:cs="Calibri"/>
          <w:b/>
          <w:bCs/>
          <w:sz w:val="24"/>
          <w:szCs w:val="24"/>
          <w:u w:val="single"/>
        </w:rPr>
        <w:t>Title IX</w:t>
      </w:r>
      <w:r>
        <w:rPr>
          <w:rFonts w:ascii="Calibri" w:hAnsi="Calibri" w:cs="Calibri"/>
          <w:b/>
          <w:bCs/>
          <w:sz w:val="24"/>
          <w:szCs w:val="24"/>
          <w:u w:val="single"/>
        </w:rPr>
        <w:t xml:space="preserve">: </w:t>
      </w:r>
      <w:r w:rsidRPr="008C6701">
        <w:rPr>
          <w:sz w:val="24"/>
          <w:szCs w:val="24"/>
        </w:rPr>
        <w:t xml:space="preserve">As your instructor, one of my responsibilities is to create a positive learning environment for all students. Title IX and IU’s Sexual Misconduct Policy prohibit sexual misconduct in any form, including sexual harassment, sexual assault, stalking, and dating and domestic violence.  If you have experienced sexual misconduct, or know someone who has, the University can help. </w:t>
      </w:r>
    </w:p>
    <w:p w:rsidR="008C6701" w:rsidRPr="008C6701" w:rsidRDefault="008C6701" w:rsidP="008C6701">
      <w:pPr>
        <w:rPr>
          <w:sz w:val="24"/>
          <w:szCs w:val="24"/>
        </w:rPr>
      </w:pPr>
      <w:r w:rsidRPr="008C6701">
        <w:rPr>
          <w:sz w:val="24"/>
          <w:szCs w:val="24"/>
        </w:rPr>
        <w:t>If you are seeking help and would like to speak to someone confidentially, you can make an appointment with:</w:t>
      </w:r>
    </w:p>
    <w:p w:rsidR="008C6701" w:rsidRPr="008C6701" w:rsidRDefault="008C6701" w:rsidP="008C6701">
      <w:pPr>
        <w:spacing w:after="0"/>
        <w:ind w:firstLine="720"/>
        <w:rPr>
          <w:sz w:val="24"/>
          <w:szCs w:val="24"/>
        </w:rPr>
      </w:pPr>
      <w:r w:rsidRPr="008C6701">
        <w:rPr>
          <w:sz w:val="24"/>
          <w:szCs w:val="24"/>
        </w:rPr>
        <w:t>The Sexual Assault Crisis Services (SACS) at (812) 855-8900 (counseling services)</w:t>
      </w:r>
    </w:p>
    <w:p w:rsidR="008C6701" w:rsidRPr="008C6701" w:rsidRDefault="008C6701" w:rsidP="008C6701">
      <w:pPr>
        <w:spacing w:after="0"/>
        <w:ind w:firstLine="720"/>
        <w:rPr>
          <w:sz w:val="24"/>
          <w:szCs w:val="24"/>
        </w:rPr>
      </w:pPr>
      <w:r w:rsidRPr="008C6701">
        <w:rPr>
          <w:sz w:val="24"/>
          <w:szCs w:val="24"/>
        </w:rPr>
        <w:t>Confidential Victim Advocates (CVA) at (812) 856-2469 (advocacy and advice services)</w:t>
      </w:r>
    </w:p>
    <w:p w:rsidR="008C6701" w:rsidRPr="008C6701" w:rsidRDefault="008C6701" w:rsidP="008C6701">
      <w:pPr>
        <w:spacing w:after="0"/>
        <w:ind w:firstLine="720"/>
        <w:rPr>
          <w:sz w:val="24"/>
          <w:szCs w:val="24"/>
        </w:rPr>
      </w:pPr>
      <w:r w:rsidRPr="008C6701">
        <w:rPr>
          <w:sz w:val="24"/>
          <w:szCs w:val="24"/>
        </w:rPr>
        <w:t>IU Health Center at (812) 855-4011 (health and medical services)</w:t>
      </w:r>
    </w:p>
    <w:p w:rsidR="008C6701" w:rsidRPr="008C6701" w:rsidRDefault="008C6701" w:rsidP="008C6701">
      <w:pPr>
        <w:spacing w:after="0"/>
        <w:ind w:firstLine="720"/>
        <w:rPr>
          <w:sz w:val="24"/>
          <w:szCs w:val="24"/>
        </w:rPr>
      </w:pPr>
    </w:p>
    <w:p w:rsidR="008C6701" w:rsidRPr="008C6701" w:rsidRDefault="008C6701" w:rsidP="008C6701">
      <w:pPr>
        <w:rPr>
          <w:sz w:val="24"/>
          <w:szCs w:val="24"/>
        </w:rPr>
      </w:pPr>
      <w:r w:rsidRPr="008C6701">
        <w:rPr>
          <w:sz w:val="24"/>
          <w:szCs w:val="24"/>
        </w:rPr>
        <w:t xml:space="preserve">It is also important that you know that Title IX and University policy require me to share any information brought to my attention about potential sexual misconduct, with the campus Deputy Title IX Coordinator or IU’s Title IX Coordinator.  In that event, those individuals will work to ensure that appropriate measures </w:t>
      </w:r>
      <w:r w:rsidRPr="009628A9">
        <w:rPr>
          <w:noProof/>
          <w:sz w:val="24"/>
          <w:szCs w:val="24"/>
        </w:rPr>
        <w:t>are taken</w:t>
      </w:r>
      <w:r w:rsidRPr="008C6701">
        <w:rPr>
          <w:sz w:val="24"/>
          <w:szCs w:val="24"/>
        </w:rPr>
        <w:t xml:space="preserve"> </w:t>
      </w:r>
      <w:r w:rsidRPr="009628A9">
        <w:rPr>
          <w:noProof/>
          <w:sz w:val="24"/>
          <w:szCs w:val="24"/>
        </w:rPr>
        <w:t>and</w:t>
      </w:r>
      <w:r w:rsidRPr="008C6701">
        <w:rPr>
          <w:sz w:val="24"/>
          <w:szCs w:val="24"/>
        </w:rPr>
        <w:t xml:space="preserve"> resources are made available.   Protecting student privacy is of utmost concern, and information will only </w:t>
      </w:r>
      <w:r w:rsidRPr="009628A9">
        <w:rPr>
          <w:noProof/>
          <w:sz w:val="24"/>
          <w:szCs w:val="24"/>
        </w:rPr>
        <w:t>be shared</w:t>
      </w:r>
      <w:r w:rsidRPr="008C6701">
        <w:rPr>
          <w:sz w:val="24"/>
          <w:szCs w:val="24"/>
        </w:rPr>
        <w:t xml:space="preserve"> with those that need to know to ensure the University can respond and assist.  </w:t>
      </w:r>
    </w:p>
    <w:p w:rsidR="008C6701" w:rsidRPr="008C6701" w:rsidRDefault="008C6701" w:rsidP="008C6701">
      <w:pPr>
        <w:rPr>
          <w:sz w:val="24"/>
          <w:szCs w:val="24"/>
        </w:rPr>
      </w:pPr>
      <w:r w:rsidRPr="008C6701">
        <w:rPr>
          <w:sz w:val="24"/>
          <w:szCs w:val="24"/>
        </w:rPr>
        <w:t xml:space="preserve">I encourage you to visit </w:t>
      </w:r>
      <w:r w:rsidRPr="008C6701">
        <w:rPr>
          <w:b/>
          <w:sz w:val="24"/>
          <w:szCs w:val="24"/>
        </w:rPr>
        <w:t>stopsexualviolence.iu.edu</w:t>
      </w:r>
      <w:r w:rsidRPr="008C6701">
        <w:rPr>
          <w:sz w:val="24"/>
          <w:szCs w:val="24"/>
        </w:rPr>
        <w:t xml:space="preserve"> to learn more.</w:t>
      </w:r>
    </w:p>
    <w:p w:rsidR="009628A9" w:rsidRDefault="009628A9" w:rsidP="009628A9">
      <w:pPr>
        <w:autoSpaceDE w:val="0"/>
        <w:autoSpaceDN w:val="0"/>
        <w:adjustRightInd w:val="0"/>
        <w:rPr>
          <w:rFonts w:ascii="Calibri" w:hAnsi="Calibri" w:cs="Calibri"/>
          <w:b/>
          <w:sz w:val="24"/>
          <w:szCs w:val="24"/>
          <w:u w:val="single"/>
        </w:rPr>
      </w:pPr>
      <w:r>
        <w:rPr>
          <w:rFonts w:ascii="Calibri" w:hAnsi="Calibri" w:cs="Calibri"/>
          <w:b/>
          <w:sz w:val="24"/>
          <w:szCs w:val="24"/>
          <w:u w:val="single"/>
        </w:rPr>
        <w:br w:type="page"/>
      </w:r>
    </w:p>
    <w:p w:rsidR="00ED6334" w:rsidRPr="009628A9" w:rsidRDefault="00ED6334" w:rsidP="009628A9">
      <w:pPr>
        <w:autoSpaceDE w:val="0"/>
        <w:autoSpaceDN w:val="0"/>
        <w:adjustRightInd w:val="0"/>
        <w:rPr>
          <w:rFonts w:ascii="Times New Roman" w:eastAsia="Times New Roman" w:hAnsi="Times New Roman" w:cs="Times New Roman"/>
          <w:b/>
          <w:bCs/>
          <w:sz w:val="24"/>
          <w:szCs w:val="24"/>
          <w:u w:val="single"/>
        </w:rPr>
      </w:pPr>
      <w:r>
        <w:rPr>
          <w:rFonts w:ascii="Calibri" w:hAnsi="Calibri" w:cs="Calibri"/>
          <w:b/>
          <w:sz w:val="24"/>
          <w:szCs w:val="24"/>
          <w:u w:val="single"/>
        </w:rPr>
        <w:lastRenderedPageBreak/>
        <w:t>Detailed course outline</w:t>
      </w:r>
    </w:p>
    <w:p w:rsidR="005F426D" w:rsidRPr="005F426D" w:rsidRDefault="005F426D" w:rsidP="005F426D">
      <w:pPr>
        <w:pStyle w:val="ListParagraph"/>
        <w:numPr>
          <w:ilvl w:val="0"/>
          <w:numId w:val="7"/>
        </w:numPr>
        <w:rPr>
          <w:rFonts w:ascii="Calibri" w:hAnsi="Calibri" w:cs="Calibri"/>
          <w:b/>
          <w:sz w:val="24"/>
          <w:szCs w:val="24"/>
          <w:u w:val="single"/>
        </w:rPr>
      </w:pPr>
      <w:r>
        <w:rPr>
          <w:rFonts w:ascii="Calibri" w:hAnsi="Calibri" w:cs="Calibri"/>
          <w:sz w:val="24"/>
          <w:szCs w:val="24"/>
        </w:rPr>
        <w:t>Review of probability and statistics</w:t>
      </w:r>
    </w:p>
    <w:p w:rsidR="005F426D" w:rsidRPr="005F426D" w:rsidRDefault="005F426D" w:rsidP="005F426D">
      <w:pPr>
        <w:pStyle w:val="ListParagraph"/>
        <w:numPr>
          <w:ilvl w:val="1"/>
          <w:numId w:val="7"/>
        </w:numPr>
        <w:rPr>
          <w:rFonts w:ascii="Calibri" w:hAnsi="Calibri" w:cs="Calibri"/>
          <w:b/>
          <w:sz w:val="24"/>
          <w:szCs w:val="24"/>
          <w:u w:val="single"/>
        </w:rPr>
      </w:pPr>
      <w:r>
        <w:rPr>
          <w:rFonts w:ascii="Calibri" w:hAnsi="Calibri" w:cs="Calibri"/>
          <w:sz w:val="24"/>
          <w:szCs w:val="24"/>
        </w:rPr>
        <w:t>Mean and variance</w:t>
      </w:r>
    </w:p>
    <w:p w:rsidR="005F426D" w:rsidRPr="005F426D" w:rsidRDefault="005F426D" w:rsidP="005F426D">
      <w:pPr>
        <w:pStyle w:val="ListParagraph"/>
        <w:numPr>
          <w:ilvl w:val="1"/>
          <w:numId w:val="7"/>
        </w:numPr>
        <w:rPr>
          <w:rFonts w:ascii="Calibri" w:hAnsi="Calibri" w:cs="Calibri"/>
          <w:b/>
          <w:sz w:val="24"/>
          <w:szCs w:val="24"/>
          <w:u w:val="single"/>
        </w:rPr>
      </w:pPr>
      <w:r>
        <w:rPr>
          <w:rFonts w:ascii="Calibri" w:hAnsi="Calibri" w:cs="Calibri"/>
          <w:sz w:val="24"/>
          <w:szCs w:val="24"/>
        </w:rPr>
        <w:t>Covariance and correlation</w:t>
      </w:r>
    </w:p>
    <w:p w:rsidR="005F426D" w:rsidRPr="005F426D" w:rsidRDefault="005F426D" w:rsidP="005F426D">
      <w:pPr>
        <w:pStyle w:val="ListParagraph"/>
        <w:numPr>
          <w:ilvl w:val="1"/>
          <w:numId w:val="7"/>
        </w:numPr>
        <w:rPr>
          <w:rFonts w:ascii="Calibri" w:hAnsi="Calibri" w:cs="Calibri"/>
          <w:b/>
          <w:sz w:val="24"/>
          <w:szCs w:val="24"/>
          <w:u w:val="single"/>
        </w:rPr>
      </w:pPr>
      <w:r>
        <w:rPr>
          <w:rFonts w:ascii="Calibri" w:hAnsi="Calibri" w:cs="Calibri"/>
          <w:sz w:val="24"/>
          <w:szCs w:val="24"/>
        </w:rPr>
        <w:t>Variability of the sample mean</w:t>
      </w:r>
    </w:p>
    <w:p w:rsidR="005F426D" w:rsidRPr="005F426D" w:rsidRDefault="005F426D" w:rsidP="005F426D">
      <w:pPr>
        <w:pStyle w:val="ListParagraph"/>
        <w:numPr>
          <w:ilvl w:val="1"/>
          <w:numId w:val="7"/>
        </w:numPr>
        <w:rPr>
          <w:rFonts w:ascii="Calibri" w:hAnsi="Calibri" w:cs="Calibri"/>
          <w:b/>
          <w:sz w:val="24"/>
          <w:szCs w:val="24"/>
          <w:u w:val="single"/>
        </w:rPr>
      </w:pPr>
      <w:r>
        <w:rPr>
          <w:rFonts w:ascii="Calibri" w:hAnsi="Calibri" w:cs="Calibri"/>
          <w:sz w:val="24"/>
          <w:szCs w:val="24"/>
        </w:rPr>
        <w:t>Hypothesis tests, confidence intervals, p-values</w:t>
      </w:r>
    </w:p>
    <w:p w:rsidR="005F426D" w:rsidRPr="005F426D" w:rsidRDefault="005F426D" w:rsidP="005F426D">
      <w:pPr>
        <w:pStyle w:val="ListParagraph"/>
        <w:numPr>
          <w:ilvl w:val="1"/>
          <w:numId w:val="7"/>
        </w:numPr>
        <w:rPr>
          <w:rFonts w:ascii="Calibri" w:hAnsi="Calibri" w:cs="Calibri"/>
          <w:b/>
          <w:sz w:val="24"/>
          <w:szCs w:val="24"/>
          <w:u w:val="single"/>
        </w:rPr>
      </w:pPr>
      <w:r>
        <w:rPr>
          <w:rFonts w:ascii="Calibri" w:hAnsi="Calibri" w:cs="Calibri"/>
          <w:sz w:val="24"/>
          <w:szCs w:val="24"/>
        </w:rPr>
        <w:t>Properties of the conditional expectations</w:t>
      </w:r>
    </w:p>
    <w:p w:rsidR="005F426D" w:rsidRPr="005F426D" w:rsidRDefault="005F426D" w:rsidP="005F426D">
      <w:pPr>
        <w:pStyle w:val="ListParagraph"/>
        <w:numPr>
          <w:ilvl w:val="0"/>
          <w:numId w:val="7"/>
        </w:numPr>
        <w:rPr>
          <w:rFonts w:ascii="Calibri" w:hAnsi="Calibri" w:cs="Calibri"/>
          <w:b/>
          <w:sz w:val="24"/>
          <w:szCs w:val="24"/>
          <w:u w:val="single"/>
        </w:rPr>
      </w:pPr>
      <w:r>
        <w:rPr>
          <w:rFonts w:ascii="Calibri" w:hAnsi="Calibri" w:cs="Calibri"/>
          <w:sz w:val="24"/>
          <w:szCs w:val="24"/>
        </w:rPr>
        <w:t>Selection bias and experimental analysis</w:t>
      </w:r>
    </w:p>
    <w:p w:rsidR="005F426D" w:rsidRPr="005F426D" w:rsidRDefault="005F426D" w:rsidP="005F426D">
      <w:pPr>
        <w:pStyle w:val="ListParagraph"/>
        <w:numPr>
          <w:ilvl w:val="1"/>
          <w:numId w:val="7"/>
        </w:numPr>
        <w:rPr>
          <w:rFonts w:ascii="Calibri" w:hAnsi="Calibri" w:cs="Calibri"/>
          <w:b/>
          <w:sz w:val="24"/>
          <w:szCs w:val="24"/>
          <w:u w:val="single"/>
        </w:rPr>
      </w:pPr>
      <w:r>
        <w:rPr>
          <w:rFonts w:ascii="Calibri" w:hAnsi="Calibri" w:cs="Calibri"/>
          <w:sz w:val="24"/>
          <w:szCs w:val="24"/>
        </w:rPr>
        <w:t>Definition of causality</w:t>
      </w:r>
    </w:p>
    <w:p w:rsidR="005F426D" w:rsidRPr="005F426D" w:rsidRDefault="005F426D" w:rsidP="005F426D">
      <w:pPr>
        <w:pStyle w:val="ListParagraph"/>
        <w:numPr>
          <w:ilvl w:val="1"/>
          <w:numId w:val="7"/>
        </w:numPr>
        <w:rPr>
          <w:rFonts w:ascii="Calibri" w:hAnsi="Calibri" w:cs="Calibri"/>
          <w:b/>
          <w:sz w:val="24"/>
          <w:szCs w:val="24"/>
          <w:u w:val="single"/>
        </w:rPr>
      </w:pPr>
      <w:r>
        <w:rPr>
          <w:rFonts w:ascii="Calibri" w:hAnsi="Calibri" w:cs="Calibri"/>
          <w:sz w:val="24"/>
          <w:szCs w:val="24"/>
        </w:rPr>
        <w:t>Selection bias</w:t>
      </w:r>
      <w:r w:rsidR="001C688B">
        <w:rPr>
          <w:rFonts w:ascii="Calibri" w:hAnsi="Calibri" w:cs="Calibri"/>
          <w:sz w:val="24"/>
          <w:szCs w:val="24"/>
        </w:rPr>
        <w:t xml:space="preserve"> vs. treatment effects</w:t>
      </w:r>
    </w:p>
    <w:p w:rsidR="005F426D" w:rsidRPr="005F426D" w:rsidRDefault="001C688B" w:rsidP="005F426D">
      <w:pPr>
        <w:pStyle w:val="ListParagraph"/>
        <w:numPr>
          <w:ilvl w:val="1"/>
          <w:numId w:val="7"/>
        </w:numPr>
        <w:rPr>
          <w:rFonts w:ascii="Calibri" w:hAnsi="Calibri" w:cs="Calibri"/>
          <w:b/>
          <w:sz w:val="24"/>
          <w:szCs w:val="24"/>
          <w:u w:val="single"/>
        </w:rPr>
      </w:pPr>
      <w:r>
        <w:rPr>
          <w:rFonts w:ascii="Calibri" w:hAnsi="Calibri" w:cs="Calibri"/>
          <w:sz w:val="24"/>
          <w:szCs w:val="24"/>
        </w:rPr>
        <w:t>Randomization as a solution to selection bias</w:t>
      </w:r>
    </w:p>
    <w:p w:rsidR="005F426D" w:rsidRPr="005F426D" w:rsidRDefault="005F426D" w:rsidP="005F426D">
      <w:pPr>
        <w:pStyle w:val="ListParagraph"/>
        <w:numPr>
          <w:ilvl w:val="0"/>
          <w:numId w:val="7"/>
        </w:numPr>
        <w:rPr>
          <w:rFonts w:ascii="Calibri" w:hAnsi="Calibri" w:cs="Calibri"/>
          <w:b/>
          <w:sz w:val="24"/>
          <w:szCs w:val="24"/>
          <w:u w:val="single"/>
        </w:rPr>
      </w:pPr>
      <w:r>
        <w:rPr>
          <w:rFonts w:ascii="Calibri" w:hAnsi="Calibri" w:cs="Calibri"/>
          <w:sz w:val="24"/>
          <w:szCs w:val="24"/>
        </w:rPr>
        <w:t>Ordinary least squares regression</w:t>
      </w:r>
    </w:p>
    <w:p w:rsidR="001C688B" w:rsidRPr="0093470E" w:rsidRDefault="005F426D" w:rsidP="005F426D">
      <w:pPr>
        <w:pStyle w:val="ListParagraph"/>
        <w:numPr>
          <w:ilvl w:val="1"/>
          <w:numId w:val="7"/>
        </w:numPr>
        <w:rPr>
          <w:rFonts w:ascii="Calibri" w:hAnsi="Calibri" w:cs="Calibri"/>
          <w:b/>
          <w:sz w:val="24"/>
          <w:szCs w:val="24"/>
          <w:u w:val="single"/>
        </w:rPr>
      </w:pPr>
      <w:r>
        <w:rPr>
          <w:rFonts w:ascii="Calibri" w:hAnsi="Calibri" w:cs="Calibri"/>
          <w:sz w:val="24"/>
          <w:szCs w:val="24"/>
        </w:rPr>
        <w:t xml:space="preserve">Simple regression model: </w:t>
      </w:r>
      <w:r w:rsidR="001C688B">
        <w:rPr>
          <w:rFonts w:ascii="Calibri" w:hAnsi="Calibri" w:cs="Calibri"/>
          <w:sz w:val="24"/>
          <w:szCs w:val="24"/>
        </w:rPr>
        <w:t>assumptions and</w:t>
      </w:r>
      <w:r>
        <w:rPr>
          <w:rFonts w:ascii="Calibri" w:hAnsi="Calibri" w:cs="Calibri"/>
          <w:sz w:val="24"/>
          <w:szCs w:val="24"/>
        </w:rPr>
        <w:t xml:space="preserve"> interpretation</w:t>
      </w:r>
    </w:p>
    <w:p w:rsidR="0093470E" w:rsidRPr="001C688B" w:rsidRDefault="00F50345" w:rsidP="005F426D">
      <w:pPr>
        <w:pStyle w:val="ListParagraph"/>
        <w:numPr>
          <w:ilvl w:val="1"/>
          <w:numId w:val="7"/>
        </w:numPr>
        <w:rPr>
          <w:rFonts w:ascii="Calibri" w:hAnsi="Calibri" w:cs="Calibri"/>
          <w:b/>
          <w:sz w:val="24"/>
          <w:szCs w:val="24"/>
          <w:u w:val="single"/>
        </w:rPr>
      </w:pPr>
      <w:r w:rsidRPr="009628A9">
        <w:rPr>
          <w:rFonts w:ascii="Calibri" w:hAnsi="Calibri" w:cs="Calibri"/>
          <w:noProof/>
          <w:sz w:val="24"/>
          <w:szCs w:val="24"/>
        </w:rPr>
        <w:t>Residuals,</w:t>
      </w:r>
      <w:r>
        <w:rPr>
          <w:rFonts w:ascii="Calibri" w:hAnsi="Calibri" w:cs="Calibri"/>
          <w:sz w:val="24"/>
          <w:szCs w:val="24"/>
        </w:rPr>
        <w:t xml:space="preserve"> </w:t>
      </w:r>
      <w:r w:rsidR="0093470E">
        <w:rPr>
          <w:rFonts w:ascii="Calibri" w:hAnsi="Calibri" w:cs="Calibri"/>
          <w:sz w:val="24"/>
          <w:szCs w:val="24"/>
        </w:rPr>
        <w:t>predicted values</w:t>
      </w:r>
      <w:r>
        <w:rPr>
          <w:rFonts w:ascii="Calibri" w:hAnsi="Calibri" w:cs="Calibri"/>
          <w:sz w:val="24"/>
          <w:szCs w:val="24"/>
        </w:rPr>
        <w:t xml:space="preserve">, and goodness of fit </w:t>
      </w:r>
    </w:p>
    <w:p w:rsidR="005F426D" w:rsidRPr="005F426D" w:rsidRDefault="001C688B" w:rsidP="005F426D">
      <w:pPr>
        <w:pStyle w:val="ListParagraph"/>
        <w:numPr>
          <w:ilvl w:val="1"/>
          <w:numId w:val="7"/>
        </w:numPr>
        <w:rPr>
          <w:rFonts w:ascii="Calibri" w:hAnsi="Calibri" w:cs="Calibri"/>
          <w:b/>
          <w:sz w:val="24"/>
          <w:szCs w:val="24"/>
          <w:u w:val="single"/>
        </w:rPr>
      </w:pPr>
      <w:r>
        <w:rPr>
          <w:rFonts w:ascii="Calibri" w:hAnsi="Calibri" w:cs="Calibri"/>
          <w:sz w:val="24"/>
          <w:szCs w:val="24"/>
        </w:rPr>
        <w:t>Standard errors and inference for the simple regression model</w:t>
      </w:r>
    </w:p>
    <w:p w:rsidR="001C688B" w:rsidRPr="001C688B" w:rsidRDefault="005F426D" w:rsidP="005F426D">
      <w:pPr>
        <w:pStyle w:val="ListParagraph"/>
        <w:numPr>
          <w:ilvl w:val="1"/>
          <w:numId w:val="7"/>
        </w:numPr>
        <w:rPr>
          <w:rFonts w:ascii="Calibri" w:hAnsi="Calibri" w:cs="Calibri"/>
          <w:b/>
          <w:sz w:val="24"/>
          <w:szCs w:val="24"/>
          <w:u w:val="single"/>
        </w:rPr>
      </w:pPr>
      <w:r>
        <w:rPr>
          <w:rFonts w:ascii="Calibri" w:hAnsi="Calibri" w:cs="Calibri"/>
          <w:sz w:val="24"/>
          <w:szCs w:val="24"/>
        </w:rPr>
        <w:t>Multiple regression: assumptions</w:t>
      </w:r>
      <w:r w:rsidR="001C688B">
        <w:rPr>
          <w:rFonts w:ascii="Calibri" w:hAnsi="Calibri" w:cs="Calibri"/>
          <w:sz w:val="24"/>
          <w:szCs w:val="24"/>
        </w:rPr>
        <w:t xml:space="preserve"> and interpretation</w:t>
      </w:r>
    </w:p>
    <w:p w:rsidR="005F426D" w:rsidRPr="005F426D" w:rsidRDefault="001C688B" w:rsidP="005F426D">
      <w:pPr>
        <w:pStyle w:val="ListParagraph"/>
        <w:numPr>
          <w:ilvl w:val="1"/>
          <w:numId w:val="7"/>
        </w:numPr>
        <w:rPr>
          <w:rFonts w:ascii="Calibri" w:hAnsi="Calibri" w:cs="Calibri"/>
          <w:b/>
          <w:sz w:val="24"/>
          <w:szCs w:val="24"/>
          <w:u w:val="single"/>
        </w:rPr>
      </w:pPr>
      <w:r>
        <w:rPr>
          <w:rFonts w:ascii="Calibri" w:hAnsi="Calibri" w:cs="Calibri"/>
          <w:sz w:val="24"/>
          <w:szCs w:val="24"/>
        </w:rPr>
        <w:t xml:space="preserve">Standard errors and </w:t>
      </w:r>
      <w:r w:rsidR="005F426D">
        <w:rPr>
          <w:rFonts w:ascii="Calibri" w:hAnsi="Calibri" w:cs="Calibri"/>
          <w:sz w:val="24"/>
          <w:szCs w:val="24"/>
        </w:rPr>
        <w:t>inference</w:t>
      </w:r>
      <w:r>
        <w:rPr>
          <w:rFonts w:ascii="Calibri" w:hAnsi="Calibri" w:cs="Calibri"/>
          <w:sz w:val="24"/>
          <w:szCs w:val="24"/>
        </w:rPr>
        <w:t xml:space="preserve"> for the multiple regression model</w:t>
      </w:r>
    </w:p>
    <w:p w:rsidR="001C688B" w:rsidRPr="001C688B" w:rsidRDefault="005F426D" w:rsidP="001C688B">
      <w:pPr>
        <w:pStyle w:val="ListParagraph"/>
        <w:numPr>
          <w:ilvl w:val="1"/>
          <w:numId w:val="7"/>
        </w:numPr>
        <w:rPr>
          <w:rFonts w:ascii="Calibri" w:hAnsi="Calibri" w:cs="Calibri"/>
          <w:b/>
          <w:sz w:val="24"/>
          <w:szCs w:val="24"/>
          <w:u w:val="single"/>
        </w:rPr>
      </w:pPr>
      <w:r>
        <w:rPr>
          <w:rFonts w:ascii="Calibri" w:hAnsi="Calibri" w:cs="Calibri"/>
          <w:sz w:val="24"/>
          <w:szCs w:val="24"/>
        </w:rPr>
        <w:t>Omitted variable bias</w:t>
      </w:r>
      <w:r w:rsidR="001C688B" w:rsidRPr="001C688B">
        <w:rPr>
          <w:rFonts w:ascii="Calibri" w:hAnsi="Calibri" w:cs="Calibri"/>
          <w:b/>
          <w:sz w:val="24"/>
          <w:szCs w:val="24"/>
          <w:u w:val="single"/>
        </w:rPr>
        <w:t xml:space="preserve"> </w:t>
      </w:r>
    </w:p>
    <w:p w:rsidR="005F426D" w:rsidRPr="001C688B" w:rsidRDefault="001C688B" w:rsidP="004C6DA0">
      <w:pPr>
        <w:pStyle w:val="ListParagraph"/>
        <w:numPr>
          <w:ilvl w:val="1"/>
          <w:numId w:val="7"/>
        </w:numPr>
        <w:rPr>
          <w:rFonts w:ascii="Calibri" w:hAnsi="Calibri" w:cs="Calibri"/>
          <w:b/>
          <w:sz w:val="24"/>
          <w:szCs w:val="24"/>
          <w:u w:val="single"/>
        </w:rPr>
      </w:pPr>
      <w:r w:rsidRPr="001C688B">
        <w:rPr>
          <w:rFonts w:ascii="Calibri" w:hAnsi="Calibri" w:cs="Calibri"/>
          <w:sz w:val="24"/>
          <w:szCs w:val="24"/>
        </w:rPr>
        <w:t>Categorical variables and dummy variables</w:t>
      </w:r>
    </w:p>
    <w:p w:rsidR="001C688B" w:rsidRPr="001C688B" w:rsidRDefault="001C688B" w:rsidP="001C688B">
      <w:pPr>
        <w:pStyle w:val="ListParagraph"/>
        <w:numPr>
          <w:ilvl w:val="1"/>
          <w:numId w:val="7"/>
        </w:numPr>
        <w:rPr>
          <w:rFonts w:ascii="Calibri" w:hAnsi="Calibri" w:cs="Calibri"/>
          <w:b/>
          <w:sz w:val="24"/>
          <w:szCs w:val="24"/>
          <w:u w:val="single"/>
        </w:rPr>
      </w:pPr>
      <w:r>
        <w:rPr>
          <w:rFonts w:ascii="Calibri" w:hAnsi="Calibri" w:cs="Calibri"/>
          <w:sz w:val="24"/>
          <w:szCs w:val="24"/>
        </w:rPr>
        <w:t>Linear transformation of regressors</w:t>
      </w:r>
    </w:p>
    <w:p w:rsidR="001C688B" w:rsidRPr="008C6701" w:rsidRDefault="008C6701" w:rsidP="008C6701">
      <w:pPr>
        <w:pStyle w:val="ListParagraph"/>
        <w:numPr>
          <w:ilvl w:val="1"/>
          <w:numId w:val="7"/>
        </w:numPr>
        <w:rPr>
          <w:rFonts w:ascii="Calibri" w:hAnsi="Calibri" w:cs="Calibri"/>
          <w:b/>
          <w:sz w:val="24"/>
          <w:szCs w:val="24"/>
          <w:u w:val="single"/>
        </w:rPr>
      </w:pPr>
      <w:r>
        <w:rPr>
          <w:rFonts w:ascii="Calibri" w:hAnsi="Calibri" w:cs="Calibri"/>
          <w:sz w:val="24"/>
          <w:szCs w:val="24"/>
        </w:rPr>
        <w:t>T</w:t>
      </w:r>
      <w:r w:rsidR="001C688B">
        <w:rPr>
          <w:rFonts w:ascii="Calibri" w:hAnsi="Calibri" w:cs="Calibri"/>
          <w:sz w:val="24"/>
          <w:szCs w:val="24"/>
        </w:rPr>
        <w:t>ransformations of independent or dependent variables</w:t>
      </w:r>
    </w:p>
    <w:p w:rsidR="005F426D" w:rsidRPr="005F426D" w:rsidRDefault="001C688B" w:rsidP="005F426D">
      <w:pPr>
        <w:pStyle w:val="ListParagraph"/>
        <w:numPr>
          <w:ilvl w:val="1"/>
          <w:numId w:val="7"/>
        </w:numPr>
        <w:rPr>
          <w:rFonts w:ascii="Calibri" w:hAnsi="Calibri" w:cs="Calibri"/>
          <w:b/>
          <w:sz w:val="24"/>
          <w:szCs w:val="24"/>
          <w:u w:val="single"/>
        </w:rPr>
      </w:pPr>
      <w:r>
        <w:rPr>
          <w:rFonts w:ascii="Calibri" w:hAnsi="Calibri" w:cs="Calibri"/>
          <w:sz w:val="24"/>
          <w:szCs w:val="24"/>
        </w:rPr>
        <w:t>The linear probability model</w:t>
      </w:r>
    </w:p>
    <w:p w:rsidR="005F426D" w:rsidRPr="005F426D" w:rsidRDefault="005F426D" w:rsidP="005F426D">
      <w:pPr>
        <w:pStyle w:val="ListParagraph"/>
        <w:numPr>
          <w:ilvl w:val="0"/>
          <w:numId w:val="7"/>
        </w:numPr>
        <w:rPr>
          <w:rFonts w:ascii="Calibri" w:hAnsi="Calibri" w:cs="Calibri"/>
          <w:b/>
          <w:sz w:val="24"/>
          <w:szCs w:val="24"/>
          <w:u w:val="single"/>
        </w:rPr>
      </w:pPr>
      <w:r>
        <w:rPr>
          <w:rFonts w:ascii="Calibri" w:hAnsi="Calibri" w:cs="Calibri"/>
          <w:sz w:val="24"/>
          <w:szCs w:val="24"/>
        </w:rPr>
        <w:t>Probit</w:t>
      </w:r>
      <w:r w:rsidR="001C688B">
        <w:rPr>
          <w:rFonts w:ascii="Calibri" w:hAnsi="Calibri" w:cs="Calibri"/>
          <w:sz w:val="24"/>
          <w:szCs w:val="24"/>
        </w:rPr>
        <w:t xml:space="preserve"> and logit</w:t>
      </w:r>
    </w:p>
    <w:p w:rsidR="005F426D" w:rsidRPr="005F426D" w:rsidRDefault="005F426D" w:rsidP="005F426D">
      <w:pPr>
        <w:pStyle w:val="ListParagraph"/>
        <w:numPr>
          <w:ilvl w:val="0"/>
          <w:numId w:val="7"/>
        </w:numPr>
        <w:rPr>
          <w:rFonts w:ascii="Calibri" w:hAnsi="Calibri" w:cs="Calibri"/>
          <w:b/>
          <w:sz w:val="24"/>
          <w:szCs w:val="24"/>
          <w:u w:val="single"/>
        </w:rPr>
      </w:pPr>
      <w:r>
        <w:rPr>
          <w:rFonts w:ascii="Calibri" w:hAnsi="Calibri" w:cs="Calibri"/>
          <w:sz w:val="24"/>
          <w:szCs w:val="24"/>
        </w:rPr>
        <w:t>Instrumental variables</w:t>
      </w:r>
    </w:p>
    <w:p w:rsidR="001C688B" w:rsidRPr="001C688B" w:rsidRDefault="001C688B" w:rsidP="005F426D">
      <w:pPr>
        <w:pStyle w:val="ListParagraph"/>
        <w:numPr>
          <w:ilvl w:val="1"/>
          <w:numId w:val="7"/>
        </w:numPr>
        <w:rPr>
          <w:rFonts w:ascii="Calibri" w:hAnsi="Calibri" w:cs="Calibri"/>
          <w:b/>
          <w:sz w:val="24"/>
          <w:szCs w:val="24"/>
          <w:u w:val="single"/>
        </w:rPr>
      </w:pPr>
      <w:r>
        <w:rPr>
          <w:rFonts w:ascii="Calibri" w:hAnsi="Calibri" w:cs="Calibri"/>
          <w:sz w:val="24"/>
          <w:szCs w:val="24"/>
        </w:rPr>
        <w:t>Definitions and general properties</w:t>
      </w:r>
    </w:p>
    <w:p w:rsidR="005F426D" w:rsidRPr="005F426D" w:rsidRDefault="005F426D" w:rsidP="005F426D">
      <w:pPr>
        <w:pStyle w:val="ListParagraph"/>
        <w:numPr>
          <w:ilvl w:val="1"/>
          <w:numId w:val="7"/>
        </w:numPr>
        <w:rPr>
          <w:rFonts w:ascii="Calibri" w:hAnsi="Calibri" w:cs="Calibri"/>
          <w:b/>
          <w:sz w:val="24"/>
          <w:szCs w:val="24"/>
          <w:u w:val="single"/>
        </w:rPr>
      </w:pPr>
      <w:r>
        <w:rPr>
          <w:rFonts w:ascii="Calibri" w:hAnsi="Calibri" w:cs="Calibri"/>
          <w:sz w:val="24"/>
          <w:szCs w:val="24"/>
        </w:rPr>
        <w:t>Wald Estimator</w:t>
      </w:r>
    </w:p>
    <w:p w:rsidR="005F426D" w:rsidRPr="005F426D" w:rsidRDefault="005F426D" w:rsidP="005F426D">
      <w:pPr>
        <w:pStyle w:val="ListParagraph"/>
        <w:numPr>
          <w:ilvl w:val="1"/>
          <w:numId w:val="7"/>
        </w:numPr>
        <w:rPr>
          <w:rFonts w:ascii="Calibri" w:hAnsi="Calibri" w:cs="Calibri"/>
          <w:b/>
          <w:sz w:val="24"/>
          <w:szCs w:val="24"/>
          <w:u w:val="single"/>
        </w:rPr>
      </w:pPr>
      <w:r>
        <w:rPr>
          <w:rFonts w:ascii="Calibri" w:hAnsi="Calibri" w:cs="Calibri"/>
          <w:sz w:val="24"/>
          <w:szCs w:val="24"/>
        </w:rPr>
        <w:t>Two-stage least squares</w:t>
      </w:r>
    </w:p>
    <w:p w:rsidR="00B97213" w:rsidRPr="00ED16A5" w:rsidRDefault="005F426D" w:rsidP="00ED16A5">
      <w:pPr>
        <w:pStyle w:val="ListParagraph"/>
        <w:numPr>
          <w:ilvl w:val="1"/>
          <w:numId w:val="7"/>
        </w:numPr>
        <w:rPr>
          <w:rFonts w:ascii="Calibri" w:hAnsi="Calibri" w:cs="Calibri"/>
          <w:b/>
          <w:sz w:val="24"/>
          <w:szCs w:val="24"/>
          <w:u w:val="single"/>
        </w:rPr>
      </w:pPr>
      <w:r>
        <w:rPr>
          <w:rFonts w:ascii="Calibri" w:hAnsi="Calibri" w:cs="Calibri"/>
          <w:sz w:val="24"/>
          <w:szCs w:val="24"/>
        </w:rPr>
        <w:t>IV inference</w:t>
      </w:r>
    </w:p>
    <w:p w:rsidR="005F426D" w:rsidRPr="005F426D" w:rsidRDefault="005F426D" w:rsidP="005F426D">
      <w:pPr>
        <w:pStyle w:val="ListParagraph"/>
        <w:numPr>
          <w:ilvl w:val="0"/>
          <w:numId w:val="7"/>
        </w:numPr>
        <w:rPr>
          <w:rFonts w:ascii="Calibri" w:hAnsi="Calibri" w:cs="Calibri"/>
          <w:b/>
          <w:sz w:val="24"/>
          <w:szCs w:val="24"/>
          <w:u w:val="single"/>
        </w:rPr>
      </w:pPr>
      <w:r>
        <w:rPr>
          <w:rFonts w:ascii="Calibri" w:hAnsi="Calibri" w:cs="Calibri"/>
          <w:sz w:val="24"/>
          <w:szCs w:val="24"/>
        </w:rPr>
        <w:t>Time series analysis</w:t>
      </w:r>
    </w:p>
    <w:p w:rsidR="001C688B" w:rsidRPr="001C688B" w:rsidRDefault="001C688B" w:rsidP="005F426D">
      <w:pPr>
        <w:pStyle w:val="ListParagraph"/>
        <w:numPr>
          <w:ilvl w:val="1"/>
          <w:numId w:val="7"/>
        </w:numPr>
        <w:rPr>
          <w:rFonts w:ascii="Calibri" w:hAnsi="Calibri" w:cs="Calibri"/>
          <w:b/>
          <w:sz w:val="24"/>
          <w:szCs w:val="24"/>
          <w:u w:val="single"/>
        </w:rPr>
      </w:pPr>
      <w:r>
        <w:rPr>
          <w:rFonts w:ascii="Calibri" w:hAnsi="Calibri" w:cs="Calibri"/>
          <w:sz w:val="24"/>
          <w:szCs w:val="24"/>
        </w:rPr>
        <w:t xml:space="preserve">Estimating trends and </w:t>
      </w:r>
      <w:r w:rsidR="005F426D">
        <w:rPr>
          <w:rFonts w:ascii="Calibri" w:hAnsi="Calibri" w:cs="Calibri"/>
          <w:sz w:val="24"/>
          <w:szCs w:val="24"/>
        </w:rPr>
        <w:t>seasonality</w:t>
      </w:r>
    </w:p>
    <w:p w:rsidR="005F426D" w:rsidRPr="005F426D" w:rsidRDefault="001C688B" w:rsidP="005F426D">
      <w:pPr>
        <w:pStyle w:val="ListParagraph"/>
        <w:numPr>
          <w:ilvl w:val="1"/>
          <w:numId w:val="7"/>
        </w:numPr>
        <w:rPr>
          <w:rFonts w:ascii="Calibri" w:hAnsi="Calibri" w:cs="Calibri"/>
          <w:b/>
          <w:sz w:val="24"/>
          <w:szCs w:val="24"/>
          <w:u w:val="single"/>
        </w:rPr>
      </w:pPr>
      <w:r>
        <w:rPr>
          <w:rFonts w:ascii="Calibri" w:hAnsi="Calibri" w:cs="Calibri"/>
          <w:sz w:val="24"/>
          <w:szCs w:val="24"/>
        </w:rPr>
        <w:t>A</w:t>
      </w:r>
      <w:r w:rsidR="005F426D">
        <w:rPr>
          <w:rFonts w:ascii="Calibri" w:hAnsi="Calibri" w:cs="Calibri"/>
          <w:sz w:val="24"/>
          <w:szCs w:val="24"/>
        </w:rPr>
        <w:t>utocorrelation</w:t>
      </w:r>
    </w:p>
    <w:p w:rsidR="005F426D" w:rsidRPr="005F426D" w:rsidRDefault="005F426D" w:rsidP="005F426D">
      <w:pPr>
        <w:pStyle w:val="ListParagraph"/>
        <w:numPr>
          <w:ilvl w:val="1"/>
          <w:numId w:val="7"/>
        </w:numPr>
        <w:rPr>
          <w:rFonts w:ascii="Calibri" w:hAnsi="Calibri" w:cs="Calibri"/>
          <w:b/>
          <w:sz w:val="24"/>
          <w:szCs w:val="24"/>
          <w:u w:val="single"/>
        </w:rPr>
      </w:pPr>
      <w:r>
        <w:rPr>
          <w:rFonts w:ascii="Calibri" w:hAnsi="Calibri" w:cs="Calibri"/>
          <w:sz w:val="24"/>
          <w:szCs w:val="24"/>
        </w:rPr>
        <w:t>Pre/po</w:t>
      </w:r>
      <w:r w:rsidR="001C688B">
        <w:rPr>
          <w:rFonts w:ascii="Calibri" w:hAnsi="Calibri" w:cs="Calibri"/>
          <w:sz w:val="24"/>
          <w:szCs w:val="24"/>
        </w:rPr>
        <w:t>s</w:t>
      </w:r>
      <w:r>
        <w:rPr>
          <w:rFonts w:ascii="Calibri" w:hAnsi="Calibri" w:cs="Calibri"/>
          <w:sz w:val="24"/>
          <w:szCs w:val="24"/>
        </w:rPr>
        <w:t>t comparisons and their problems</w:t>
      </w:r>
    </w:p>
    <w:p w:rsidR="005F426D" w:rsidRPr="005F426D" w:rsidRDefault="005F426D" w:rsidP="005F426D">
      <w:pPr>
        <w:pStyle w:val="ListParagraph"/>
        <w:numPr>
          <w:ilvl w:val="0"/>
          <w:numId w:val="7"/>
        </w:numPr>
        <w:rPr>
          <w:rFonts w:ascii="Calibri" w:hAnsi="Calibri" w:cs="Calibri"/>
          <w:b/>
          <w:sz w:val="24"/>
          <w:szCs w:val="24"/>
          <w:u w:val="single"/>
        </w:rPr>
      </w:pPr>
      <w:r>
        <w:rPr>
          <w:rFonts w:ascii="Calibri" w:hAnsi="Calibri" w:cs="Calibri"/>
          <w:sz w:val="24"/>
          <w:szCs w:val="24"/>
        </w:rPr>
        <w:t>Panel data</w:t>
      </w:r>
    </w:p>
    <w:p w:rsidR="005F426D" w:rsidRPr="005F426D" w:rsidRDefault="005F426D" w:rsidP="005F426D">
      <w:pPr>
        <w:pStyle w:val="ListParagraph"/>
        <w:numPr>
          <w:ilvl w:val="1"/>
          <w:numId w:val="7"/>
        </w:numPr>
        <w:rPr>
          <w:rFonts w:ascii="Calibri" w:hAnsi="Calibri" w:cs="Calibri"/>
          <w:b/>
          <w:sz w:val="24"/>
          <w:szCs w:val="24"/>
          <w:u w:val="single"/>
        </w:rPr>
      </w:pPr>
      <w:r w:rsidRPr="009628A9">
        <w:rPr>
          <w:rFonts w:ascii="Calibri" w:hAnsi="Calibri" w:cs="Calibri"/>
          <w:noProof/>
          <w:sz w:val="24"/>
          <w:szCs w:val="24"/>
        </w:rPr>
        <w:t>Difference</w:t>
      </w:r>
      <w:r>
        <w:rPr>
          <w:rFonts w:ascii="Calibri" w:hAnsi="Calibri" w:cs="Calibri"/>
          <w:sz w:val="24"/>
          <w:szCs w:val="24"/>
        </w:rPr>
        <w:t xml:space="preserve"> in differences estimation in short panels</w:t>
      </w:r>
    </w:p>
    <w:p w:rsidR="005F426D" w:rsidRPr="005F426D" w:rsidRDefault="005F426D" w:rsidP="005F426D">
      <w:pPr>
        <w:pStyle w:val="ListParagraph"/>
        <w:numPr>
          <w:ilvl w:val="1"/>
          <w:numId w:val="7"/>
        </w:numPr>
        <w:rPr>
          <w:rFonts w:ascii="Calibri" w:hAnsi="Calibri" w:cs="Calibri"/>
          <w:b/>
          <w:sz w:val="24"/>
          <w:szCs w:val="24"/>
          <w:u w:val="single"/>
        </w:rPr>
      </w:pPr>
      <w:r>
        <w:rPr>
          <w:rFonts w:ascii="Calibri" w:hAnsi="Calibri" w:cs="Calibri"/>
          <w:sz w:val="24"/>
          <w:szCs w:val="24"/>
        </w:rPr>
        <w:t>Fixed effects estimation</w:t>
      </w:r>
    </w:p>
    <w:p w:rsidR="00B97213" w:rsidRPr="00B97213" w:rsidRDefault="005F426D" w:rsidP="00B97213">
      <w:pPr>
        <w:rPr>
          <w:b/>
          <w:u w:val="single"/>
        </w:rPr>
      </w:pPr>
      <w:r w:rsidRPr="00B97213">
        <w:rPr>
          <w:rFonts w:ascii="Calibri" w:hAnsi="Calibri" w:cs="Calibri"/>
          <w:b/>
          <w:sz w:val="24"/>
          <w:szCs w:val="24"/>
          <w:u w:val="single"/>
        </w:rPr>
        <w:br w:type="page"/>
      </w:r>
      <w:r w:rsidR="00B97213" w:rsidRPr="00B97213">
        <w:rPr>
          <w:b/>
          <w:sz w:val="26"/>
          <w:u w:val="single"/>
        </w:rPr>
        <w:lastRenderedPageBreak/>
        <w:t>Tentative Course Schedule*</w:t>
      </w:r>
    </w:p>
    <w:tbl>
      <w:tblPr>
        <w:tblStyle w:val="GridTable2-Accent1"/>
        <w:tblW w:w="9630" w:type="dxa"/>
        <w:tblLook w:val="04A0" w:firstRow="1" w:lastRow="0" w:firstColumn="1" w:lastColumn="0" w:noHBand="0" w:noVBand="1"/>
      </w:tblPr>
      <w:tblGrid>
        <w:gridCol w:w="1080"/>
        <w:gridCol w:w="1350"/>
        <w:gridCol w:w="4401"/>
        <w:gridCol w:w="1845"/>
        <w:gridCol w:w="954"/>
      </w:tblGrid>
      <w:tr w:rsidR="00B97213" w:rsidTr="00325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bottom w:val="single" w:sz="4" w:space="0" w:color="auto"/>
            </w:tcBorders>
          </w:tcPr>
          <w:p w:rsidR="00B97213" w:rsidRDefault="00B97213" w:rsidP="00325F9B">
            <w:pPr>
              <w:rPr>
                <w:rFonts w:ascii="Calibri" w:hAnsi="Calibri"/>
                <w:color w:val="000000"/>
              </w:rPr>
            </w:pPr>
            <w:r>
              <w:rPr>
                <w:rFonts w:ascii="Calibri" w:hAnsi="Calibri"/>
                <w:color w:val="000000"/>
              </w:rPr>
              <w:t>Lecture #</w:t>
            </w:r>
          </w:p>
        </w:tc>
        <w:tc>
          <w:tcPr>
            <w:tcW w:w="1350" w:type="dxa"/>
            <w:tcBorders>
              <w:bottom w:val="single" w:sz="4" w:space="0" w:color="auto"/>
            </w:tcBorders>
          </w:tcPr>
          <w:p w:rsidR="00B97213" w:rsidRDefault="00B97213" w:rsidP="00325F9B">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Date</w:t>
            </w:r>
          </w:p>
        </w:tc>
        <w:tc>
          <w:tcPr>
            <w:tcW w:w="4401" w:type="dxa"/>
            <w:tcBorders>
              <w:bottom w:val="single" w:sz="4" w:space="0" w:color="auto"/>
            </w:tcBorders>
          </w:tcPr>
          <w:p w:rsidR="00B97213" w:rsidRDefault="00B97213" w:rsidP="00325F9B">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Topic</w:t>
            </w:r>
          </w:p>
        </w:tc>
        <w:tc>
          <w:tcPr>
            <w:tcW w:w="1845" w:type="dxa"/>
            <w:tcBorders>
              <w:bottom w:val="single" w:sz="4" w:space="0" w:color="auto"/>
            </w:tcBorders>
          </w:tcPr>
          <w:p w:rsidR="00B97213" w:rsidRDefault="00B97213" w:rsidP="00325F9B">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Problem set </w:t>
            </w:r>
          </w:p>
        </w:tc>
        <w:tc>
          <w:tcPr>
            <w:tcW w:w="954" w:type="dxa"/>
            <w:tcBorders>
              <w:bottom w:val="single" w:sz="4" w:space="0" w:color="auto"/>
            </w:tcBorders>
          </w:tcPr>
          <w:p w:rsidR="00B97213" w:rsidRDefault="00B97213" w:rsidP="00325F9B">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Reading</w:t>
            </w:r>
          </w:p>
        </w:tc>
      </w:tr>
      <w:tr w:rsidR="00B97213" w:rsidTr="0032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bottom w:val="nil"/>
              <w:right w:val="nil"/>
            </w:tcBorders>
          </w:tcPr>
          <w:p w:rsidR="00B97213" w:rsidRDefault="00B97213" w:rsidP="00325F9B">
            <w:pPr>
              <w:rPr>
                <w:rFonts w:ascii="Calibri" w:hAnsi="Calibri"/>
                <w:color w:val="000000"/>
              </w:rPr>
            </w:pPr>
            <w:r>
              <w:rPr>
                <w:rFonts w:ascii="Calibri" w:hAnsi="Calibri"/>
                <w:color w:val="000000"/>
              </w:rPr>
              <w:t>1</w:t>
            </w:r>
          </w:p>
        </w:tc>
        <w:tc>
          <w:tcPr>
            <w:tcW w:w="1350" w:type="dxa"/>
            <w:tcBorders>
              <w:top w:val="single" w:sz="4" w:space="0" w:color="auto"/>
              <w:left w:val="nil"/>
              <w:bottom w:val="nil"/>
              <w:right w:val="nil"/>
            </w:tcBorders>
          </w:tcPr>
          <w:p w:rsidR="00B97213" w:rsidRDefault="005E383B" w:rsidP="00325F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w:t>
            </w:r>
          </w:p>
        </w:tc>
        <w:tc>
          <w:tcPr>
            <w:tcW w:w="4401" w:type="dxa"/>
            <w:tcBorders>
              <w:top w:val="single" w:sz="4" w:space="0" w:color="auto"/>
              <w:left w:val="nil"/>
              <w:bottom w:val="nil"/>
              <w:right w:val="nil"/>
            </w:tcBorders>
          </w:tcPr>
          <w:p w:rsidR="00B97213" w:rsidRDefault="00B97213" w:rsidP="00325F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Introduction; probability review</w:t>
            </w:r>
          </w:p>
        </w:tc>
        <w:tc>
          <w:tcPr>
            <w:tcW w:w="1845" w:type="dxa"/>
            <w:tcBorders>
              <w:top w:val="single" w:sz="4" w:space="0" w:color="auto"/>
              <w:left w:val="nil"/>
              <w:bottom w:val="nil"/>
              <w:right w:val="nil"/>
            </w:tcBorders>
          </w:tcPr>
          <w:p w:rsidR="00B97213" w:rsidRDefault="00B97213" w:rsidP="00325F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954" w:type="dxa"/>
            <w:tcBorders>
              <w:top w:val="single" w:sz="4" w:space="0" w:color="auto"/>
              <w:left w:val="nil"/>
              <w:bottom w:val="nil"/>
            </w:tcBorders>
          </w:tcPr>
          <w:p w:rsidR="00B97213" w:rsidRDefault="00B97213" w:rsidP="00325F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Ch 1A</w:t>
            </w:r>
          </w:p>
        </w:tc>
      </w:tr>
      <w:tr w:rsidR="00B97213" w:rsidTr="00325F9B">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B97213" w:rsidRDefault="00B97213" w:rsidP="00325F9B">
            <w:pPr>
              <w:rPr>
                <w:rFonts w:ascii="Calibri" w:hAnsi="Calibri"/>
                <w:color w:val="000000"/>
              </w:rPr>
            </w:pPr>
            <w:r>
              <w:rPr>
                <w:rFonts w:ascii="Calibri" w:hAnsi="Calibri"/>
                <w:color w:val="000000"/>
              </w:rPr>
              <w:t>2</w:t>
            </w:r>
          </w:p>
        </w:tc>
        <w:tc>
          <w:tcPr>
            <w:tcW w:w="1350" w:type="dxa"/>
            <w:tcBorders>
              <w:top w:val="nil"/>
              <w:left w:val="nil"/>
              <w:bottom w:val="nil"/>
              <w:right w:val="nil"/>
            </w:tcBorders>
          </w:tcPr>
          <w:p w:rsidR="00B97213" w:rsidRDefault="005E383B" w:rsidP="00325F9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r w:rsidR="00B97213">
              <w:rPr>
                <w:rFonts w:ascii="Calibri" w:hAnsi="Calibri"/>
                <w:color w:val="000000"/>
              </w:rPr>
              <w:t>/</w:t>
            </w:r>
            <w:r>
              <w:rPr>
                <w:rFonts w:ascii="Calibri" w:hAnsi="Calibri"/>
                <w:color w:val="000000"/>
              </w:rPr>
              <w:t>9</w:t>
            </w:r>
          </w:p>
        </w:tc>
        <w:tc>
          <w:tcPr>
            <w:tcW w:w="4401" w:type="dxa"/>
            <w:tcBorders>
              <w:top w:val="nil"/>
              <w:left w:val="nil"/>
              <w:bottom w:val="nil"/>
              <w:right w:val="nil"/>
            </w:tcBorders>
          </w:tcPr>
          <w:p w:rsidR="00B97213" w:rsidRDefault="00B97213" w:rsidP="00325F9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Probability and statistics review</w:t>
            </w:r>
          </w:p>
        </w:tc>
        <w:tc>
          <w:tcPr>
            <w:tcW w:w="1845" w:type="dxa"/>
            <w:tcBorders>
              <w:top w:val="nil"/>
              <w:left w:val="nil"/>
              <w:bottom w:val="nil"/>
              <w:right w:val="nil"/>
            </w:tcBorders>
          </w:tcPr>
          <w:p w:rsidR="00B97213" w:rsidRDefault="00B97213" w:rsidP="00325F9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B97213" w:rsidRDefault="00B97213" w:rsidP="00325F9B">
            <w:pPr>
              <w:cnfStyle w:val="000000000000" w:firstRow="0" w:lastRow="0" w:firstColumn="0" w:lastColumn="0" w:oddVBand="0" w:evenVBand="0" w:oddHBand="0" w:evenHBand="0" w:firstRowFirstColumn="0" w:firstRowLastColumn="0" w:lastRowFirstColumn="0" w:lastRowLastColumn="0"/>
              <w:rPr>
                <w:sz w:val="20"/>
                <w:szCs w:val="20"/>
              </w:rPr>
            </w:pPr>
          </w:p>
        </w:tc>
      </w:tr>
      <w:tr w:rsidR="00B97213" w:rsidTr="0032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B97213" w:rsidRDefault="00B97213" w:rsidP="00325F9B">
            <w:pPr>
              <w:rPr>
                <w:rFonts w:ascii="Calibri" w:hAnsi="Calibri"/>
                <w:color w:val="000000"/>
              </w:rPr>
            </w:pPr>
            <w:r>
              <w:rPr>
                <w:rFonts w:ascii="Calibri" w:hAnsi="Calibri"/>
                <w:color w:val="000000"/>
              </w:rPr>
              <w:t>3</w:t>
            </w:r>
          </w:p>
        </w:tc>
        <w:tc>
          <w:tcPr>
            <w:tcW w:w="1350" w:type="dxa"/>
            <w:tcBorders>
              <w:top w:val="nil"/>
              <w:left w:val="nil"/>
              <w:bottom w:val="nil"/>
              <w:right w:val="nil"/>
            </w:tcBorders>
          </w:tcPr>
          <w:p w:rsidR="00B97213" w:rsidRDefault="005E383B" w:rsidP="00325F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r w:rsidR="00B97213">
              <w:rPr>
                <w:rFonts w:ascii="Calibri" w:hAnsi="Calibri"/>
                <w:color w:val="000000"/>
              </w:rPr>
              <w:t>/</w:t>
            </w:r>
            <w:r>
              <w:rPr>
                <w:rFonts w:ascii="Calibri" w:hAnsi="Calibri"/>
                <w:color w:val="000000"/>
              </w:rPr>
              <w:t>14</w:t>
            </w:r>
          </w:p>
        </w:tc>
        <w:tc>
          <w:tcPr>
            <w:tcW w:w="4401" w:type="dxa"/>
            <w:tcBorders>
              <w:top w:val="nil"/>
              <w:left w:val="nil"/>
              <w:bottom w:val="nil"/>
              <w:right w:val="nil"/>
            </w:tcBorders>
          </w:tcPr>
          <w:p w:rsidR="00B97213" w:rsidRDefault="00B97213" w:rsidP="00325F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Causal questions, potential outcomes</w:t>
            </w:r>
          </w:p>
        </w:tc>
        <w:tc>
          <w:tcPr>
            <w:tcW w:w="1845" w:type="dxa"/>
            <w:tcBorders>
              <w:top w:val="nil"/>
              <w:left w:val="nil"/>
              <w:bottom w:val="nil"/>
              <w:right w:val="nil"/>
            </w:tcBorders>
          </w:tcPr>
          <w:p w:rsidR="00B97213" w:rsidRDefault="00B97213" w:rsidP="00325F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954" w:type="dxa"/>
            <w:tcBorders>
              <w:top w:val="nil"/>
              <w:left w:val="nil"/>
              <w:bottom w:val="nil"/>
            </w:tcBorders>
          </w:tcPr>
          <w:p w:rsidR="00B97213" w:rsidRDefault="00B97213" w:rsidP="00325F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Ch 1</w:t>
            </w:r>
          </w:p>
        </w:tc>
      </w:tr>
      <w:tr w:rsidR="00B97213" w:rsidTr="00325F9B">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B97213" w:rsidRDefault="00B97213" w:rsidP="00325F9B">
            <w:pPr>
              <w:rPr>
                <w:rFonts w:ascii="Calibri" w:hAnsi="Calibri"/>
                <w:color w:val="000000"/>
              </w:rPr>
            </w:pPr>
            <w:r>
              <w:rPr>
                <w:rFonts w:ascii="Calibri" w:hAnsi="Calibri"/>
                <w:color w:val="000000"/>
              </w:rPr>
              <w:t>4</w:t>
            </w:r>
          </w:p>
        </w:tc>
        <w:tc>
          <w:tcPr>
            <w:tcW w:w="1350" w:type="dxa"/>
            <w:tcBorders>
              <w:top w:val="nil"/>
              <w:left w:val="nil"/>
              <w:bottom w:val="nil"/>
              <w:right w:val="nil"/>
            </w:tcBorders>
          </w:tcPr>
          <w:p w:rsidR="00B97213" w:rsidRDefault="005E383B" w:rsidP="00325F9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r w:rsidR="00B97213">
              <w:rPr>
                <w:rFonts w:ascii="Calibri" w:hAnsi="Calibri"/>
                <w:color w:val="000000"/>
              </w:rPr>
              <w:t>/</w:t>
            </w:r>
            <w:r>
              <w:rPr>
                <w:rFonts w:ascii="Calibri" w:hAnsi="Calibri"/>
                <w:color w:val="000000"/>
              </w:rPr>
              <w:t>16</w:t>
            </w:r>
          </w:p>
        </w:tc>
        <w:tc>
          <w:tcPr>
            <w:tcW w:w="4401" w:type="dxa"/>
            <w:tcBorders>
              <w:top w:val="nil"/>
              <w:left w:val="nil"/>
              <w:bottom w:val="nil"/>
              <w:right w:val="nil"/>
            </w:tcBorders>
          </w:tcPr>
          <w:p w:rsidR="00B97213" w:rsidRDefault="00B97213" w:rsidP="00325F9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Selection bias and the analysis of experiments</w:t>
            </w:r>
          </w:p>
        </w:tc>
        <w:tc>
          <w:tcPr>
            <w:tcW w:w="1845" w:type="dxa"/>
            <w:tcBorders>
              <w:top w:val="nil"/>
              <w:left w:val="nil"/>
              <w:bottom w:val="nil"/>
              <w:right w:val="nil"/>
            </w:tcBorders>
          </w:tcPr>
          <w:p w:rsidR="00B97213" w:rsidRDefault="00B97213" w:rsidP="00325F9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B97213" w:rsidRDefault="00B97213" w:rsidP="00325F9B">
            <w:pPr>
              <w:cnfStyle w:val="000000000000" w:firstRow="0" w:lastRow="0" w:firstColumn="0" w:lastColumn="0" w:oddVBand="0" w:evenVBand="0" w:oddHBand="0" w:evenHBand="0" w:firstRowFirstColumn="0" w:firstRowLastColumn="0" w:lastRowFirstColumn="0" w:lastRowLastColumn="0"/>
              <w:rPr>
                <w:sz w:val="20"/>
                <w:szCs w:val="20"/>
              </w:rPr>
            </w:pPr>
          </w:p>
        </w:tc>
      </w:tr>
      <w:tr w:rsidR="00B97213" w:rsidTr="0032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B97213" w:rsidRDefault="00B97213" w:rsidP="00325F9B">
            <w:pPr>
              <w:rPr>
                <w:rFonts w:ascii="Calibri" w:hAnsi="Calibri"/>
                <w:color w:val="000000"/>
              </w:rPr>
            </w:pPr>
          </w:p>
        </w:tc>
        <w:tc>
          <w:tcPr>
            <w:tcW w:w="1350" w:type="dxa"/>
            <w:tcBorders>
              <w:top w:val="nil"/>
              <w:left w:val="nil"/>
              <w:bottom w:val="nil"/>
              <w:right w:val="nil"/>
            </w:tcBorders>
          </w:tcPr>
          <w:p w:rsidR="00B97213" w:rsidRDefault="005E383B" w:rsidP="00325F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r w:rsidR="00B97213">
              <w:rPr>
                <w:rFonts w:ascii="Calibri" w:hAnsi="Calibri"/>
                <w:color w:val="000000"/>
              </w:rPr>
              <w:t>/</w:t>
            </w:r>
            <w:r>
              <w:rPr>
                <w:rFonts w:ascii="Calibri" w:hAnsi="Calibri"/>
                <w:color w:val="000000"/>
              </w:rPr>
              <w:t>21</w:t>
            </w:r>
          </w:p>
        </w:tc>
        <w:tc>
          <w:tcPr>
            <w:tcW w:w="4401" w:type="dxa"/>
            <w:tcBorders>
              <w:top w:val="nil"/>
              <w:left w:val="nil"/>
              <w:bottom w:val="nil"/>
              <w:right w:val="nil"/>
            </w:tcBorders>
          </w:tcPr>
          <w:p w:rsidR="00B97213" w:rsidRDefault="005E383B" w:rsidP="00325F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No Class - MLK</w:t>
            </w:r>
          </w:p>
        </w:tc>
        <w:tc>
          <w:tcPr>
            <w:tcW w:w="1845" w:type="dxa"/>
            <w:tcBorders>
              <w:top w:val="nil"/>
              <w:left w:val="nil"/>
              <w:bottom w:val="nil"/>
              <w:right w:val="nil"/>
            </w:tcBorders>
          </w:tcPr>
          <w:p w:rsidR="00B97213" w:rsidRDefault="00B97213" w:rsidP="00325F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B97213" w:rsidRDefault="00B97213" w:rsidP="00325F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FC0475" w:rsidTr="00325F9B">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r>
              <w:rPr>
                <w:rFonts w:ascii="Calibri" w:hAnsi="Calibri"/>
                <w:color w:val="000000"/>
              </w:rPr>
              <w:t>5</w:t>
            </w:r>
          </w:p>
        </w:tc>
        <w:tc>
          <w:tcPr>
            <w:tcW w:w="1350"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1/23</w:t>
            </w:r>
          </w:p>
        </w:tc>
        <w:tc>
          <w:tcPr>
            <w:tcW w:w="4401"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Introduction to Ordinary Least Squares (OLS)</w:t>
            </w:r>
          </w:p>
        </w:tc>
        <w:tc>
          <w:tcPr>
            <w:tcW w:w="1845" w:type="dxa"/>
            <w:tcBorders>
              <w:top w:val="nil"/>
              <w:left w:val="nil"/>
              <w:bottom w:val="nil"/>
              <w:right w:val="nil"/>
            </w:tcBorders>
          </w:tcPr>
          <w:p w:rsidR="00FC0475" w:rsidRDefault="00C6324A"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954" w:type="dxa"/>
            <w:tcBorders>
              <w:top w:val="nil"/>
              <w:left w:val="nil"/>
              <w:bottom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Ch. 2</w:t>
            </w:r>
          </w:p>
        </w:tc>
      </w:tr>
      <w:tr w:rsidR="00FC0475" w:rsidTr="0032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r>
              <w:rPr>
                <w:rFonts w:ascii="Calibri" w:hAnsi="Calibri"/>
                <w:color w:val="000000"/>
              </w:rPr>
              <w:t>6</w:t>
            </w:r>
          </w:p>
        </w:tc>
        <w:tc>
          <w:tcPr>
            <w:tcW w:w="1350"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1/28</w:t>
            </w:r>
          </w:p>
        </w:tc>
        <w:tc>
          <w:tcPr>
            <w:tcW w:w="4401"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OLS Inference</w:t>
            </w:r>
          </w:p>
        </w:tc>
        <w:tc>
          <w:tcPr>
            <w:tcW w:w="1845"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FC0475" w:rsidTr="00325F9B">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r>
              <w:rPr>
                <w:rFonts w:ascii="Calibri" w:hAnsi="Calibri"/>
                <w:color w:val="000000"/>
              </w:rPr>
              <w:t>7</w:t>
            </w:r>
          </w:p>
        </w:tc>
        <w:tc>
          <w:tcPr>
            <w:tcW w:w="1350"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1/30</w:t>
            </w:r>
          </w:p>
        </w:tc>
        <w:tc>
          <w:tcPr>
            <w:tcW w:w="4401"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Intro to Stata</w:t>
            </w:r>
          </w:p>
        </w:tc>
        <w:tc>
          <w:tcPr>
            <w:tcW w:w="1845"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sz w:val="20"/>
                <w:szCs w:val="20"/>
              </w:rPr>
            </w:pPr>
          </w:p>
        </w:tc>
      </w:tr>
      <w:tr w:rsidR="00FC0475" w:rsidTr="0032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r>
              <w:rPr>
                <w:rFonts w:ascii="Calibri" w:hAnsi="Calibri"/>
                <w:color w:val="000000"/>
              </w:rPr>
              <w:t>7</w:t>
            </w:r>
          </w:p>
        </w:tc>
        <w:tc>
          <w:tcPr>
            <w:tcW w:w="1350"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w:t>
            </w:r>
          </w:p>
        </w:tc>
        <w:tc>
          <w:tcPr>
            <w:tcW w:w="4401"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Intro to Stata</w:t>
            </w:r>
          </w:p>
        </w:tc>
        <w:tc>
          <w:tcPr>
            <w:tcW w:w="1845"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FC0475" w:rsidTr="00325F9B">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r>
              <w:rPr>
                <w:rFonts w:ascii="Calibri" w:hAnsi="Calibri"/>
                <w:color w:val="000000"/>
              </w:rPr>
              <w:t>8</w:t>
            </w:r>
          </w:p>
        </w:tc>
        <w:tc>
          <w:tcPr>
            <w:tcW w:w="1350"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w:t>
            </w:r>
          </w:p>
        </w:tc>
        <w:tc>
          <w:tcPr>
            <w:tcW w:w="4401"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Multiple Regression</w:t>
            </w:r>
          </w:p>
        </w:tc>
        <w:tc>
          <w:tcPr>
            <w:tcW w:w="1845" w:type="dxa"/>
            <w:tcBorders>
              <w:top w:val="nil"/>
              <w:left w:val="nil"/>
              <w:bottom w:val="nil"/>
              <w:right w:val="nil"/>
            </w:tcBorders>
          </w:tcPr>
          <w:p w:rsidR="00FC0475" w:rsidRDefault="00C6324A"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c>
          <w:tcPr>
            <w:tcW w:w="954" w:type="dxa"/>
            <w:tcBorders>
              <w:top w:val="nil"/>
              <w:left w:val="nil"/>
              <w:bottom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sz w:val="20"/>
                <w:szCs w:val="20"/>
              </w:rPr>
            </w:pPr>
          </w:p>
        </w:tc>
      </w:tr>
      <w:tr w:rsidR="00FC0475" w:rsidTr="0032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r>
              <w:rPr>
                <w:rFonts w:ascii="Calibri" w:hAnsi="Calibri"/>
                <w:color w:val="000000"/>
              </w:rPr>
              <w:t>9</w:t>
            </w:r>
          </w:p>
        </w:tc>
        <w:tc>
          <w:tcPr>
            <w:tcW w:w="1350"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2/11</w:t>
            </w:r>
          </w:p>
        </w:tc>
        <w:tc>
          <w:tcPr>
            <w:tcW w:w="4401"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Multiple regression inference</w:t>
            </w:r>
          </w:p>
        </w:tc>
        <w:tc>
          <w:tcPr>
            <w:tcW w:w="1845"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FC0475" w:rsidTr="00325F9B">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r>
              <w:rPr>
                <w:rFonts w:ascii="Calibri" w:hAnsi="Calibri"/>
                <w:color w:val="000000"/>
              </w:rPr>
              <w:t>10</w:t>
            </w:r>
          </w:p>
        </w:tc>
        <w:tc>
          <w:tcPr>
            <w:tcW w:w="1350"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2/13</w:t>
            </w:r>
          </w:p>
        </w:tc>
        <w:tc>
          <w:tcPr>
            <w:tcW w:w="4401"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Omitted variable bias (OVB)</w:t>
            </w:r>
          </w:p>
        </w:tc>
        <w:tc>
          <w:tcPr>
            <w:tcW w:w="1845" w:type="dxa"/>
            <w:tcBorders>
              <w:top w:val="nil"/>
              <w:left w:val="nil"/>
              <w:bottom w:val="nil"/>
              <w:right w:val="nil"/>
            </w:tcBorders>
          </w:tcPr>
          <w:p w:rsidR="00FC0475" w:rsidRDefault="00C6324A"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w:t>
            </w:r>
          </w:p>
        </w:tc>
        <w:tc>
          <w:tcPr>
            <w:tcW w:w="954" w:type="dxa"/>
            <w:tcBorders>
              <w:top w:val="nil"/>
              <w:left w:val="nil"/>
              <w:bottom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olor w:val="000000"/>
              </w:rPr>
              <w:t>Ch. 2A</w:t>
            </w:r>
          </w:p>
        </w:tc>
      </w:tr>
      <w:tr w:rsidR="00FC0475" w:rsidTr="0032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r>
              <w:rPr>
                <w:rFonts w:ascii="Calibri" w:hAnsi="Calibri"/>
                <w:color w:val="000000"/>
              </w:rPr>
              <w:t>11</w:t>
            </w:r>
          </w:p>
        </w:tc>
        <w:tc>
          <w:tcPr>
            <w:tcW w:w="1350"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2/18</w:t>
            </w:r>
          </w:p>
        </w:tc>
        <w:tc>
          <w:tcPr>
            <w:tcW w:w="4401"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Dummy Variables + Review</w:t>
            </w:r>
          </w:p>
        </w:tc>
        <w:tc>
          <w:tcPr>
            <w:tcW w:w="1845"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sz w:val="20"/>
                <w:szCs w:val="20"/>
              </w:rPr>
            </w:pPr>
          </w:p>
        </w:tc>
      </w:tr>
      <w:tr w:rsidR="00FC0475" w:rsidTr="00325F9B">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sz w:val="20"/>
                <w:szCs w:val="20"/>
              </w:rPr>
            </w:pPr>
          </w:p>
        </w:tc>
        <w:tc>
          <w:tcPr>
            <w:tcW w:w="1350"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2/20</w:t>
            </w:r>
          </w:p>
        </w:tc>
        <w:tc>
          <w:tcPr>
            <w:tcW w:w="4401"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Exam 1</w:t>
            </w:r>
          </w:p>
        </w:tc>
        <w:tc>
          <w:tcPr>
            <w:tcW w:w="1845"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sz w:val="20"/>
                <w:szCs w:val="20"/>
              </w:rPr>
            </w:pPr>
          </w:p>
        </w:tc>
      </w:tr>
      <w:tr w:rsidR="00FC0475" w:rsidTr="0032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sz w:val="20"/>
                <w:szCs w:val="20"/>
              </w:rPr>
            </w:pPr>
            <w:r>
              <w:rPr>
                <w:sz w:val="20"/>
                <w:szCs w:val="20"/>
              </w:rPr>
              <w:t>12</w:t>
            </w:r>
          </w:p>
        </w:tc>
        <w:tc>
          <w:tcPr>
            <w:tcW w:w="1350"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2/25</w:t>
            </w:r>
          </w:p>
        </w:tc>
        <w:tc>
          <w:tcPr>
            <w:tcW w:w="4401"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Interactions</w:t>
            </w:r>
          </w:p>
        </w:tc>
        <w:tc>
          <w:tcPr>
            <w:tcW w:w="1845" w:type="dxa"/>
            <w:tcBorders>
              <w:top w:val="nil"/>
              <w:left w:val="nil"/>
              <w:bottom w:val="nil"/>
              <w:right w:val="nil"/>
            </w:tcBorders>
          </w:tcPr>
          <w:p w:rsidR="00FC0475" w:rsidRDefault="00CD4D3E"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w:t>
            </w:r>
          </w:p>
        </w:tc>
        <w:tc>
          <w:tcPr>
            <w:tcW w:w="954" w:type="dxa"/>
            <w:tcBorders>
              <w:top w:val="nil"/>
              <w:left w:val="nil"/>
              <w:bottom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FC0475" w:rsidTr="00325F9B">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sz w:val="20"/>
                <w:szCs w:val="20"/>
              </w:rPr>
            </w:pPr>
            <w:r>
              <w:rPr>
                <w:sz w:val="20"/>
                <w:szCs w:val="20"/>
              </w:rPr>
              <w:t>13</w:t>
            </w:r>
          </w:p>
        </w:tc>
        <w:tc>
          <w:tcPr>
            <w:tcW w:w="1350"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2/27</w:t>
            </w:r>
          </w:p>
        </w:tc>
        <w:tc>
          <w:tcPr>
            <w:tcW w:w="4401"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Nonlinearities</w:t>
            </w:r>
          </w:p>
        </w:tc>
        <w:tc>
          <w:tcPr>
            <w:tcW w:w="1845"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sz w:val="20"/>
                <w:szCs w:val="20"/>
              </w:rPr>
            </w:pPr>
          </w:p>
        </w:tc>
      </w:tr>
      <w:tr w:rsidR="00FC0475" w:rsidTr="0032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r>
              <w:rPr>
                <w:rFonts w:ascii="Calibri" w:hAnsi="Calibri"/>
                <w:color w:val="000000"/>
              </w:rPr>
              <w:t>14</w:t>
            </w:r>
          </w:p>
        </w:tc>
        <w:tc>
          <w:tcPr>
            <w:tcW w:w="1350"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w:t>
            </w:r>
          </w:p>
        </w:tc>
        <w:tc>
          <w:tcPr>
            <w:tcW w:w="4401"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Linear probability models</w:t>
            </w:r>
          </w:p>
        </w:tc>
        <w:tc>
          <w:tcPr>
            <w:tcW w:w="1845" w:type="dxa"/>
            <w:tcBorders>
              <w:top w:val="nil"/>
              <w:left w:val="nil"/>
              <w:bottom w:val="nil"/>
              <w:right w:val="nil"/>
            </w:tcBorders>
          </w:tcPr>
          <w:p w:rsidR="00FC0475" w:rsidRDefault="00CD4D3E"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w:t>
            </w:r>
          </w:p>
        </w:tc>
        <w:tc>
          <w:tcPr>
            <w:tcW w:w="954" w:type="dxa"/>
            <w:tcBorders>
              <w:top w:val="nil"/>
              <w:left w:val="nil"/>
              <w:bottom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FC0475" w:rsidTr="00325F9B">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r>
              <w:rPr>
                <w:rFonts w:ascii="Calibri" w:hAnsi="Calibri"/>
                <w:color w:val="000000"/>
              </w:rPr>
              <w:t>15</w:t>
            </w:r>
          </w:p>
        </w:tc>
        <w:tc>
          <w:tcPr>
            <w:tcW w:w="1350"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w:t>
            </w:r>
          </w:p>
        </w:tc>
        <w:tc>
          <w:tcPr>
            <w:tcW w:w="4401"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Probit model</w:t>
            </w:r>
          </w:p>
        </w:tc>
        <w:tc>
          <w:tcPr>
            <w:tcW w:w="1845"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sz w:val="20"/>
                <w:szCs w:val="20"/>
              </w:rPr>
            </w:pPr>
          </w:p>
        </w:tc>
      </w:tr>
      <w:tr w:rsidR="00FC0475" w:rsidTr="0032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p>
        </w:tc>
        <w:tc>
          <w:tcPr>
            <w:tcW w:w="1350"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3/11</w:t>
            </w:r>
          </w:p>
        </w:tc>
        <w:tc>
          <w:tcPr>
            <w:tcW w:w="4401"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No Class – Spring Break </w:t>
            </w:r>
          </w:p>
        </w:tc>
        <w:tc>
          <w:tcPr>
            <w:tcW w:w="1845"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FC0475" w:rsidTr="00325F9B">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p>
        </w:tc>
        <w:tc>
          <w:tcPr>
            <w:tcW w:w="1350"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w:t>
            </w:r>
            <w:r w:rsidR="00951B97">
              <w:rPr>
                <w:rFonts w:ascii="Calibri" w:hAnsi="Calibri"/>
                <w:color w:val="000000"/>
              </w:rPr>
              <w:t>3</w:t>
            </w:r>
          </w:p>
        </w:tc>
        <w:tc>
          <w:tcPr>
            <w:tcW w:w="4401"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No Class – Spring Break</w:t>
            </w:r>
          </w:p>
        </w:tc>
        <w:tc>
          <w:tcPr>
            <w:tcW w:w="1845"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sz w:val="20"/>
                <w:szCs w:val="20"/>
              </w:rPr>
            </w:pPr>
          </w:p>
        </w:tc>
      </w:tr>
      <w:tr w:rsidR="00FC0475" w:rsidTr="0032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r>
              <w:rPr>
                <w:rFonts w:ascii="Calibri" w:hAnsi="Calibri"/>
                <w:color w:val="000000"/>
              </w:rPr>
              <w:t>16</w:t>
            </w:r>
          </w:p>
        </w:tc>
        <w:tc>
          <w:tcPr>
            <w:tcW w:w="1350"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r w:rsidR="00951B97">
              <w:rPr>
                <w:rFonts w:ascii="Calibri" w:hAnsi="Calibri"/>
                <w:color w:val="000000"/>
              </w:rPr>
              <w:t>18</w:t>
            </w:r>
          </w:p>
        </w:tc>
        <w:tc>
          <w:tcPr>
            <w:tcW w:w="4401"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Instrumental variables</w:t>
            </w:r>
          </w:p>
        </w:tc>
        <w:tc>
          <w:tcPr>
            <w:tcW w:w="1845"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w:t>
            </w:r>
          </w:p>
        </w:tc>
        <w:tc>
          <w:tcPr>
            <w:tcW w:w="954" w:type="dxa"/>
            <w:tcBorders>
              <w:top w:val="nil"/>
              <w:left w:val="nil"/>
              <w:bottom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Ch. 3</w:t>
            </w:r>
          </w:p>
        </w:tc>
      </w:tr>
      <w:tr w:rsidR="00FC0475" w:rsidTr="00325F9B">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r>
              <w:rPr>
                <w:rFonts w:ascii="Calibri" w:hAnsi="Calibri"/>
                <w:color w:val="000000"/>
              </w:rPr>
              <w:t>17</w:t>
            </w:r>
          </w:p>
        </w:tc>
        <w:tc>
          <w:tcPr>
            <w:tcW w:w="1350"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3/2</w:t>
            </w:r>
            <w:r w:rsidR="00951B97">
              <w:rPr>
                <w:rFonts w:ascii="Calibri" w:hAnsi="Calibri"/>
                <w:color w:val="000000"/>
              </w:rPr>
              <w:t>0</w:t>
            </w:r>
          </w:p>
        </w:tc>
        <w:tc>
          <w:tcPr>
            <w:tcW w:w="4401"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30FAE">
              <w:rPr>
                <w:rFonts w:ascii="Calibri" w:hAnsi="Calibri"/>
                <w:noProof/>
                <w:color w:val="000000"/>
              </w:rPr>
              <w:t>Two</w:t>
            </w:r>
            <w:r>
              <w:rPr>
                <w:rFonts w:ascii="Calibri" w:hAnsi="Calibri"/>
                <w:noProof/>
                <w:color w:val="000000"/>
              </w:rPr>
              <w:t>-</w:t>
            </w:r>
            <w:r w:rsidRPr="00A30FAE">
              <w:rPr>
                <w:rFonts w:ascii="Calibri" w:hAnsi="Calibri"/>
                <w:noProof/>
                <w:color w:val="000000"/>
              </w:rPr>
              <w:t>stage</w:t>
            </w:r>
            <w:r>
              <w:rPr>
                <w:rFonts w:ascii="Calibri" w:hAnsi="Calibri"/>
                <w:color w:val="000000"/>
              </w:rPr>
              <w:t xml:space="preserve"> least squares</w:t>
            </w:r>
          </w:p>
        </w:tc>
        <w:tc>
          <w:tcPr>
            <w:tcW w:w="1845"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sz w:val="20"/>
                <w:szCs w:val="20"/>
              </w:rPr>
            </w:pPr>
          </w:p>
        </w:tc>
      </w:tr>
      <w:tr w:rsidR="00FC0475" w:rsidTr="0032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r>
              <w:rPr>
                <w:rFonts w:ascii="Calibri" w:hAnsi="Calibri"/>
                <w:color w:val="000000"/>
              </w:rPr>
              <w:t>18</w:t>
            </w:r>
          </w:p>
        </w:tc>
        <w:tc>
          <w:tcPr>
            <w:tcW w:w="1350"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3/2</w:t>
            </w:r>
            <w:r w:rsidR="00951B97">
              <w:rPr>
                <w:rFonts w:ascii="Calibri" w:hAnsi="Calibri"/>
                <w:color w:val="000000"/>
              </w:rPr>
              <w:t>5</w:t>
            </w:r>
          </w:p>
        </w:tc>
        <w:tc>
          <w:tcPr>
            <w:tcW w:w="4401"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30FAE">
              <w:rPr>
                <w:rFonts w:ascii="Calibri" w:hAnsi="Calibri"/>
                <w:noProof/>
                <w:color w:val="000000"/>
              </w:rPr>
              <w:t>Two</w:t>
            </w:r>
            <w:r>
              <w:rPr>
                <w:rFonts w:ascii="Calibri" w:hAnsi="Calibri"/>
                <w:noProof/>
                <w:color w:val="000000"/>
              </w:rPr>
              <w:t>-</w:t>
            </w:r>
            <w:r w:rsidRPr="00A30FAE">
              <w:rPr>
                <w:rFonts w:ascii="Calibri" w:hAnsi="Calibri"/>
                <w:noProof/>
                <w:color w:val="000000"/>
              </w:rPr>
              <w:t>stage</w:t>
            </w:r>
            <w:r>
              <w:rPr>
                <w:rFonts w:ascii="Calibri" w:hAnsi="Calibri"/>
                <w:color w:val="000000"/>
              </w:rPr>
              <w:t xml:space="preserve"> least squares part 2</w:t>
            </w:r>
          </w:p>
        </w:tc>
        <w:tc>
          <w:tcPr>
            <w:tcW w:w="1845"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w:t>
            </w:r>
          </w:p>
        </w:tc>
        <w:tc>
          <w:tcPr>
            <w:tcW w:w="954" w:type="dxa"/>
            <w:tcBorders>
              <w:top w:val="nil"/>
              <w:left w:val="nil"/>
              <w:bottom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FC0475" w:rsidTr="00325F9B">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r>
              <w:rPr>
                <w:rFonts w:ascii="Calibri" w:hAnsi="Calibri"/>
                <w:color w:val="000000"/>
              </w:rPr>
              <w:t>19</w:t>
            </w:r>
          </w:p>
        </w:tc>
        <w:tc>
          <w:tcPr>
            <w:tcW w:w="1350" w:type="dxa"/>
            <w:tcBorders>
              <w:top w:val="nil"/>
              <w:left w:val="nil"/>
              <w:bottom w:val="nil"/>
              <w:right w:val="nil"/>
            </w:tcBorders>
          </w:tcPr>
          <w:p w:rsidR="00FC0475" w:rsidRDefault="00951B97"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3/27</w:t>
            </w:r>
          </w:p>
        </w:tc>
        <w:tc>
          <w:tcPr>
            <w:tcW w:w="4401"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30FAE">
              <w:rPr>
                <w:rFonts w:ascii="Calibri" w:hAnsi="Calibri"/>
                <w:noProof/>
                <w:color w:val="000000"/>
              </w:rPr>
              <w:t>Two</w:t>
            </w:r>
            <w:r>
              <w:rPr>
                <w:rFonts w:ascii="Calibri" w:hAnsi="Calibri"/>
                <w:noProof/>
                <w:color w:val="000000"/>
              </w:rPr>
              <w:t>-</w:t>
            </w:r>
            <w:r w:rsidRPr="00A30FAE">
              <w:rPr>
                <w:rFonts w:ascii="Calibri" w:hAnsi="Calibri"/>
                <w:noProof/>
                <w:color w:val="000000"/>
              </w:rPr>
              <w:t>stage</w:t>
            </w:r>
            <w:r>
              <w:rPr>
                <w:rFonts w:ascii="Calibri" w:hAnsi="Calibri"/>
                <w:color w:val="000000"/>
              </w:rPr>
              <w:t xml:space="preserve"> least squares part 3</w:t>
            </w:r>
          </w:p>
        </w:tc>
        <w:tc>
          <w:tcPr>
            <w:tcW w:w="1845"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sz w:val="20"/>
                <w:szCs w:val="20"/>
              </w:rPr>
            </w:pPr>
          </w:p>
        </w:tc>
      </w:tr>
      <w:tr w:rsidR="00FC0475" w:rsidTr="0032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r>
              <w:rPr>
                <w:rFonts w:ascii="Calibri" w:hAnsi="Calibri"/>
                <w:color w:val="000000"/>
              </w:rPr>
              <w:t>20</w:t>
            </w:r>
          </w:p>
        </w:tc>
        <w:tc>
          <w:tcPr>
            <w:tcW w:w="1350" w:type="dxa"/>
            <w:tcBorders>
              <w:top w:val="nil"/>
              <w:left w:val="nil"/>
              <w:bottom w:val="nil"/>
              <w:right w:val="nil"/>
            </w:tcBorders>
          </w:tcPr>
          <w:p w:rsidR="00FC0475" w:rsidRDefault="00951B97"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w:t>
            </w:r>
          </w:p>
        </w:tc>
        <w:tc>
          <w:tcPr>
            <w:tcW w:w="4401"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Time series</w:t>
            </w:r>
          </w:p>
        </w:tc>
        <w:tc>
          <w:tcPr>
            <w:tcW w:w="1845" w:type="dxa"/>
            <w:tcBorders>
              <w:top w:val="nil"/>
              <w:left w:val="nil"/>
              <w:bottom w:val="nil"/>
              <w:right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w:t>
            </w:r>
          </w:p>
        </w:tc>
        <w:tc>
          <w:tcPr>
            <w:tcW w:w="954" w:type="dxa"/>
            <w:tcBorders>
              <w:top w:val="nil"/>
              <w:left w:val="nil"/>
              <w:bottom w:val="nil"/>
            </w:tcBorders>
          </w:tcPr>
          <w:p w:rsidR="00FC0475" w:rsidRDefault="00FC0475" w:rsidP="00FC04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FC0475" w:rsidTr="00325F9B">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FC0475" w:rsidRDefault="00FC0475" w:rsidP="00FC0475">
            <w:pPr>
              <w:rPr>
                <w:rFonts w:ascii="Calibri" w:hAnsi="Calibri"/>
                <w:color w:val="000000"/>
              </w:rPr>
            </w:pPr>
            <w:r>
              <w:rPr>
                <w:rFonts w:ascii="Calibri" w:hAnsi="Calibri"/>
                <w:color w:val="000000"/>
              </w:rPr>
              <w:t>21</w:t>
            </w:r>
          </w:p>
        </w:tc>
        <w:tc>
          <w:tcPr>
            <w:tcW w:w="1350" w:type="dxa"/>
            <w:tcBorders>
              <w:top w:val="nil"/>
              <w:left w:val="nil"/>
              <w:bottom w:val="nil"/>
              <w:right w:val="nil"/>
            </w:tcBorders>
          </w:tcPr>
          <w:p w:rsidR="00FC0475" w:rsidRDefault="00951B97"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4/3</w:t>
            </w:r>
          </w:p>
        </w:tc>
        <w:tc>
          <w:tcPr>
            <w:tcW w:w="4401"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Time series part 2</w:t>
            </w:r>
          </w:p>
        </w:tc>
        <w:tc>
          <w:tcPr>
            <w:tcW w:w="1845" w:type="dxa"/>
            <w:tcBorders>
              <w:top w:val="nil"/>
              <w:left w:val="nil"/>
              <w:bottom w:val="nil"/>
              <w:right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FC0475" w:rsidRDefault="00FC0475" w:rsidP="00FC0475">
            <w:pPr>
              <w:cnfStyle w:val="000000000000" w:firstRow="0" w:lastRow="0" w:firstColumn="0" w:lastColumn="0" w:oddVBand="0" w:evenVBand="0" w:oddHBand="0" w:evenHBand="0" w:firstRowFirstColumn="0" w:firstRowLastColumn="0" w:lastRowFirstColumn="0" w:lastRowLastColumn="0"/>
              <w:rPr>
                <w:sz w:val="20"/>
                <w:szCs w:val="20"/>
              </w:rPr>
            </w:pPr>
          </w:p>
        </w:tc>
      </w:tr>
      <w:tr w:rsidR="00951B97" w:rsidTr="0032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951B97" w:rsidRDefault="00951B97" w:rsidP="00951B97">
            <w:pPr>
              <w:rPr>
                <w:rFonts w:ascii="Calibri" w:hAnsi="Calibri"/>
                <w:color w:val="000000"/>
              </w:rPr>
            </w:pPr>
            <w:r>
              <w:rPr>
                <w:rFonts w:ascii="Calibri" w:hAnsi="Calibri"/>
                <w:color w:val="000000"/>
              </w:rPr>
              <w:t>22</w:t>
            </w:r>
          </w:p>
        </w:tc>
        <w:tc>
          <w:tcPr>
            <w:tcW w:w="1350" w:type="dxa"/>
            <w:tcBorders>
              <w:top w:val="nil"/>
              <w:left w:val="nil"/>
              <w:bottom w:val="nil"/>
              <w:right w:val="nil"/>
            </w:tcBorders>
          </w:tcPr>
          <w:p w:rsidR="00951B97" w:rsidRDefault="00951B97" w:rsidP="00951B9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4/8</w:t>
            </w:r>
          </w:p>
        </w:tc>
        <w:tc>
          <w:tcPr>
            <w:tcW w:w="4401" w:type="dxa"/>
            <w:tcBorders>
              <w:top w:val="nil"/>
              <w:left w:val="nil"/>
              <w:bottom w:val="nil"/>
              <w:right w:val="nil"/>
            </w:tcBorders>
          </w:tcPr>
          <w:p w:rsidR="00951B97" w:rsidRDefault="00951B97" w:rsidP="00951B9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Difference-in-differences</w:t>
            </w:r>
          </w:p>
        </w:tc>
        <w:tc>
          <w:tcPr>
            <w:tcW w:w="1845" w:type="dxa"/>
            <w:tcBorders>
              <w:top w:val="nil"/>
              <w:left w:val="nil"/>
              <w:bottom w:val="nil"/>
              <w:right w:val="nil"/>
            </w:tcBorders>
          </w:tcPr>
          <w:p w:rsidR="00951B97" w:rsidRDefault="00951B97" w:rsidP="00951B9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951B97" w:rsidRDefault="00951B97" w:rsidP="00951B97">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olor w:val="000000"/>
              </w:rPr>
              <w:t>Ch. 5</w:t>
            </w:r>
          </w:p>
        </w:tc>
      </w:tr>
      <w:tr w:rsidR="00951B97" w:rsidTr="00325F9B">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951B97" w:rsidRDefault="00951B97" w:rsidP="00951B97">
            <w:pPr>
              <w:rPr>
                <w:sz w:val="20"/>
                <w:szCs w:val="20"/>
              </w:rPr>
            </w:pPr>
            <w:r>
              <w:rPr>
                <w:sz w:val="20"/>
                <w:szCs w:val="20"/>
              </w:rPr>
              <w:t>23</w:t>
            </w:r>
          </w:p>
        </w:tc>
        <w:tc>
          <w:tcPr>
            <w:tcW w:w="1350" w:type="dxa"/>
            <w:tcBorders>
              <w:top w:val="nil"/>
              <w:left w:val="nil"/>
              <w:bottom w:val="nil"/>
              <w:right w:val="nil"/>
            </w:tcBorders>
          </w:tcPr>
          <w:p w:rsidR="00951B97" w:rsidRDefault="00951B97" w:rsidP="00951B97">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4/10</w:t>
            </w:r>
          </w:p>
        </w:tc>
        <w:tc>
          <w:tcPr>
            <w:tcW w:w="4401" w:type="dxa"/>
            <w:tcBorders>
              <w:top w:val="nil"/>
              <w:left w:val="nil"/>
              <w:bottom w:val="nil"/>
              <w:right w:val="nil"/>
            </w:tcBorders>
          </w:tcPr>
          <w:p w:rsidR="00951B97" w:rsidRDefault="00951B97" w:rsidP="00951B97">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Difference-in-differences part 2</w:t>
            </w:r>
          </w:p>
        </w:tc>
        <w:tc>
          <w:tcPr>
            <w:tcW w:w="1845" w:type="dxa"/>
            <w:tcBorders>
              <w:top w:val="nil"/>
              <w:left w:val="nil"/>
              <w:bottom w:val="nil"/>
              <w:right w:val="nil"/>
            </w:tcBorders>
          </w:tcPr>
          <w:p w:rsidR="00951B97" w:rsidRDefault="00951B97" w:rsidP="00951B97">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951B97" w:rsidRDefault="00951B97" w:rsidP="00951B97">
            <w:pPr>
              <w:cnfStyle w:val="000000000000" w:firstRow="0" w:lastRow="0" w:firstColumn="0" w:lastColumn="0" w:oddVBand="0" w:evenVBand="0" w:oddHBand="0" w:evenHBand="0" w:firstRowFirstColumn="0" w:firstRowLastColumn="0" w:lastRowFirstColumn="0" w:lastRowLastColumn="0"/>
              <w:rPr>
                <w:sz w:val="20"/>
                <w:szCs w:val="20"/>
              </w:rPr>
            </w:pPr>
          </w:p>
        </w:tc>
      </w:tr>
      <w:tr w:rsidR="00951B97" w:rsidTr="0032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951B97" w:rsidRDefault="00951B97" w:rsidP="00951B97">
            <w:pPr>
              <w:rPr>
                <w:sz w:val="20"/>
                <w:szCs w:val="20"/>
              </w:rPr>
            </w:pPr>
            <w:r>
              <w:rPr>
                <w:sz w:val="20"/>
                <w:szCs w:val="20"/>
              </w:rPr>
              <w:t>24</w:t>
            </w:r>
          </w:p>
        </w:tc>
        <w:tc>
          <w:tcPr>
            <w:tcW w:w="1350" w:type="dxa"/>
            <w:tcBorders>
              <w:top w:val="nil"/>
              <w:left w:val="nil"/>
              <w:bottom w:val="nil"/>
              <w:right w:val="nil"/>
            </w:tcBorders>
          </w:tcPr>
          <w:p w:rsidR="00951B97" w:rsidRDefault="00951B97" w:rsidP="00951B9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4/15</w:t>
            </w:r>
          </w:p>
        </w:tc>
        <w:tc>
          <w:tcPr>
            <w:tcW w:w="4401" w:type="dxa"/>
            <w:tcBorders>
              <w:top w:val="nil"/>
              <w:left w:val="nil"/>
              <w:bottom w:val="nil"/>
              <w:right w:val="nil"/>
            </w:tcBorders>
          </w:tcPr>
          <w:p w:rsidR="00951B97" w:rsidRDefault="00951B97" w:rsidP="00951B9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Panel data and fixed effects</w:t>
            </w:r>
          </w:p>
        </w:tc>
        <w:tc>
          <w:tcPr>
            <w:tcW w:w="1845" w:type="dxa"/>
            <w:tcBorders>
              <w:top w:val="nil"/>
              <w:left w:val="nil"/>
              <w:bottom w:val="nil"/>
              <w:right w:val="nil"/>
            </w:tcBorders>
          </w:tcPr>
          <w:p w:rsidR="00951B97" w:rsidRDefault="00951B97" w:rsidP="00951B9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w:t>
            </w:r>
          </w:p>
        </w:tc>
        <w:tc>
          <w:tcPr>
            <w:tcW w:w="954" w:type="dxa"/>
            <w:tcBorders>
              <w:top w:val="nil"/>
              <w:left w:val="nil"/>
              <w:bottom w:val="nil"/>
            </w:tcBorders>
          </w:tcPr>
          <w:p w:rsidR="00951B97" w:rsidRDefault="00951B97" w:rsidP="00951B97">
            <w:pPr>
              <w:cnfStyle w:val="000000100000" w:firstRow="0" w:lastRow="0" w:firstColumn="0" w:lastColumn="0" w:oddVBand="0" w:evenVBand="0" w:oddHBand="1" w:evenHBand="0" w:firstRowFirstColumn="0" w:firstRowLastColumn="0" w:lastRowFirstColumn="0" w:lastRowLastColumn="0"/>
              <w:rPr>
                <w:sz w:val="20"/>
                <w:szCs w:val="20"/>
              </w:rPr>
            </w:pPr>
          </w:p>
        </w:tc>
      </w:tr>
      <w:tr w:rsidR="00951B97" w:rsidTr="00325F9B">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951B97" w:rsidRDefault="00951B97" w:rsidP="00951B97">
            <w:pPr>
              <w:rPr>
                <w:rFonts w:ascii="Calibri" w:hAnsi="Calibri"/>
                <w:color w:val="000000"/>
              </w:rPr>
            </w:pPr>
            <w:r>
              <w:rPr>
                <w:rFonts w:ascii="Calibri" w:hAnsi="Calibri"/>
                <w:color w:val="000000"/>
              </w:rPr>
              <w:t>25</w:t>
            </w:r>
          </w:p>
        </w:tc>
        <w:tc>
          <w:tcPr>
            <w:tcW w:w="1350" w:type="dxa"/>
            <w:tcBorders>
              <w:top w:val="nil"/>
              <w:left w:val="nil"/>
              <w:bottom w:val="nil"/>
              <w:right w:val="nil"/>
            </w:tcBorders>
          </w:tcPr>
          <w:p w:rsidR="00951B97" w:rsidRDefault="00951B97" w:rsidP="00951B97">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4/17</w:t>
            </w:r>
          </w:p>
        </w:tc>
        <w:tc>
          <w:tcPr>
            <w:tcW w:w="4401" w:type="dxa"/>
            <w:tcBorders>
              <w:top w:val="nil"/>
              <w:left w:val="nil"/>
              <w:bottom w:val="nil"/>
              <w:right w:val="nil"/>
            </w:tcBorders>
          </w:tcPr>
          <w:p w:rsidR="00951B97" w:rsidRDefault="00951B97" w:rsidP="00951B97">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Panel data and fixed effects part 2</w:t>
            </w:r>
          </w:p>
        </w:tc>
        <w:tc>
          <w:tcPr>
            <w:tcW w:w="1845" w:type="dxa"/>
            <w:tcBorders>
              <w:top w:val="nil"/>
              <w:left w:val="nil"/>
              <w:bottom w:val="nil"/>
              <w:right w:val="nil"/>
            </w:tcBorders>
          </w:tcPr>
          <w:p w:rsidR="00951B97" w:rsidRDefault="00951B97" w:rsidP="00951B97">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951B97" w:rsidRDefault="00951B97" w:rsidP="00951B97">
            <w:pPr>
              <w:cnfStyle w:val="000000000000" w:firstRow="0" w:lastRow="0" w:firstColumn="0" w:lastColumn="0" w:oddVBand="0" w:evenVBand="0" w:oddHBand="0" w:evenHBand="0" w:firstRowFirstColumn="0" w:firstRowLastColumn="0" w:lastRowFirstColumn="0" w:lastRowLastColumn="0"/>
              <w:rPr>
                <w:sz w:val="20"/>
                <w:szCs w:val="20"/>
              </w:rPr>
            </w:pPr>
          </w:p>
        </w:tc>
      </w:tr>
      <w:tr w:rsidR="00951B97" w:rsidTr="0032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951B97" w:rsidRDefault="00951B97" w:rsidP="00951B97">
            <w:pPr>
              <w:rPr>
                <w:rFonts w:ascii="Calibri" w:hAnsi="Calibri"/>
                <w:color w:val="000000"/>
              </w:rPr>
            </w:pPr>
            <w:r>
              <w:rPr>
                <w:rFonts w:ascii="Calibri" w:hAnsi="Calibri"/>
                <w:color w:val="000000"/>
              </w:rPr>
              <w:t>26</w:t>
            </w:r>
          </w:p>
        </w:tc>
        <w:tc>
          <w:tcPr>
            <w:tcW w:w="1350" w:type="dxa"/>
            <w:tcBorders>
              <w:top w:val="nil"/>
              <w:left w:val="nil"/>
              <w:bottom w:val="nil"/>
              <w:right w:val="nil"/>
            </w:tcBorders>
          </w:tcPr>
          <w:p w:rsidR="00951B97" w:rsidRDefault="00951B97" w:rsidP="00951B9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4/22</w:t>
            </w:r>
          </w:p>
        </w:tc>
        <w:tc>
          <w:tcPr>
            <w:tcW w:w="4401" w:type="dxa"/>
            <w:tcBorders>
              <w:top w:val="nil"/>
              <w:left w:val="nil"/>
              <w:bottom w:val="nil"/>
              <w:right w:val="nil"/>
            </w:tcBorders>
          </w:tcPr>
          <w:p w:rsidR="00951B97" w:rsidRDefault="00951B97" w:rsidP="00951B9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TBD</w:t>
            </w:r>
          </w:p>
        </w:tc>
        <w:tc>
          <w:tcPr>
            <w:tcW w:w="1845" w:type="dxa"/>
            <w:tcBorders>
              <w:top w:val="nil"/>
              <w:left w:val="nil"/>
              <w:bottom w:val="nil"/>
              <w:right w:val="nil"/>
            </w:tcBorders>
          </w:tcPr>
          <w:p w:rsidR="00951B97" w:rsidRDefault="00951B97" w:rsidP="00951B9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951B97" w:rsidRDefault="00951B97" w:rsidP="00951B97">
            <w:pPr>
              <w:cnfStyle w:val="000000100000" w:firstRow="0" w:lastRow="0" w:firstColumn="0" w:lastColumn="0" w:oddVBand="0" w:evenVBand="0" w:oddHBand="1" w:evenHBand="0" w:firstRowFirstColumn="0" w:firstRowLastColumn="0" w:lastRowFirstColumn="0" w:lastRowLastColumn="0"/>
              <w:rPr>
                <w:sz w:val="20"/>
                <w:szCs w:val="20"/>
              </w:rPr>
            </w:pPr>
          </w:p>
        </w:tc>
      </w:tr>
      <w:tr w:rsidR="00951B97" w:rsidTr="00E4669C">
        <w:tc>
          <w:tcPr>
            <w:cnfStyle w:val="001000000000" w:firstRow="0" w:lastRow="0" w:firstColumn="1" w:lastColumn="0" w:oddVBand="0" w:evenVBand="0" w:oddHBand="0" w:evenHBand="0" w:firstRowFirstColumn="0" w:firstRowLastColumn="0" w:lastRowFirstColumn="0" w:lastRowLastColumn="0"/>
            <w:tcW w:w="1080" w:type="dxa"/>
            <w:tcBorders>
              <w:top w:val="nil"/>
              <w:bottom w:val="nil"/>
              <w:right w:val="nil"/>
            </w:tcBorders>
          </w:tcPr>
          <w:p w:rsidR="00951B97" w:rsidRDefault="00951B97" w:rsidP="00E4669C">
            <w:pPr>
              <w:rPr>
                <w:rFonts w:ascii="Calibri" w:hAnsi="Calibri"/>
                <w:color w:val="000000"/>
              </w:rPr>
            </w:pPr>
            <w:r>
              <w:rPr>
                <w:rFonts w:ascii="Calibri" w:hAnsi="Calibri"/>
                <w:color w:val="000000"/>
              </w:rPr>
              <w:t>27</w:t>
            </w:r>
          </w:p>
        </w:tc>
        <w:tc>
          <w:tcPr>
            <w:tcW w:w="1350" w:type="dxa"/>
            <w:tcBorders>
              <w:top w:val="nil"/>
              <w:left w:val="nil"/>
              <w:bottom w:val="nil"/>
              <w:right w:val="nil"/>
            </w:tcBorders>
          </w:tcPr>
          <w:p w:rsidR="00951B97" w:rsidRDefault="00951B97" w:rsidP="00E4669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4/24</w:t>
            </w:r>
          </w:p>
        </w:tc>
        <w:tc>
          <w:tcPr>
            <w:tcW w:w="4401" w:type="dxa"/>
            <w:tcBorders>
              <w:top w:val="nil"/>
              <w:left w:val="nil"/>
              <w:bottom w:val="nil"/>
              <w:right w:val="nil"/>
            </w:tcBorders>
          </w:tcPr>
          <w:p w:rsidR="00951B97" w:rsidRDefault="00951B97" w:rsidP="00E4669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wrap up + review</w:t>
            </w:r>
          </w:p>
        </w:tc>
        <w:tc>
          <w:tcPr>
            <w:tcW w:w="1845" w:type="dxa"/>
            <w:tcBorders>
              <w:top w:val="nil"/>
              <w:left w:val="nil"/>
              <w:bottom w:val="nil"/>
              <w:right w:val="nil"/>
            </w:tcBorders>
          </w:tcPr>
          <w:p w:rsidR="00951B97" w:rsidRDefault="00951B97" w:rsidP="00E4669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54" w:type="dxa"/>
            <w:tcBorders>
              <w:top w:val="nil"/>
              <w:left w:val="nil"/>
              <w:bottom w:val="nil"/>
            </w:tcBorders>
          </w:tcPr>
          <w:p w:rsidR="00951B97" w:rsidRDefault="00951B97" w:rsidP="00E4669C">
            <w:pPr>
              <w:cnfStyle w:val="000000000000" w:firstRow="0" w:lastRow="0" w:firstColumn="0" w:lastColumn="0" w:oddVBand="0" w:evenVBand="0" w:oddHBand="0" w:evenHBand="0" w:firstRowFirstColumn="0" w:firstRowLastColumn="0" w:lastRowFirstColumn="0" w:lastRowLastColumn="0"/>
              <w:rPr>
                <w:sz w:val="20"/>
                <w:szCs w:val="20"/>
              </w:rPr>
            </w:pPr>
          </w:p>
        </w:tc>
      </w:tr>
    </w:tbl>
    <w:p w:rsidR="00951B97" w:rsidRDefault="00951B97" w:rsidP="00951B97">
      <w:pPr>
        <w:spacing w:after="0"/>
        <w:rPr>
          <w:rFonts w:ascii="Calibri" w:eastAsia="Times New Roman" w:hAnsi="Calibri" w:cs="Times New Roman"/>
          <w:color w:val="000000"/>
        </w:rPr>
      </w:pPr>
    </w:p>
    <w:p w:rsidR="00B97213" w:rsidRDefault="00B97213" w:rsidP="00B97213">
      <w:pPr>
        <w:spacing w:after="0"/>
        <w:rPr>
          <w:rFonts w:ascii="Calibri" w:eastAsia="Times New Roman" w:hAnsi="Calibri" w:cs="Times New Roman"/>
          <w:color w:val="000000"/>
        </w:rPr>
      </w:pPr>
    </w:p>
    <w:p w:rsidR="00B97213" w:rsidRDefault="00B97213" w:rsidP="00B97213">
      <w:pPr>
        <w:spacing w:after="0"/>
        <w:rPr>
          <w:rFonts w:ascii="Calibri" w:eastAsia="Times New Roman" w:hAnsi="Calibri" w:cs="Times New Roman"/>
          <w:color w:val="000000"/>
        </w:rPr>
      </w:pPr>
    </w:p>
    <w:p w:rsidR="00B97213" w:rsidRDefault="00B97213" w:rsidP="00B97213">
      <w:pPr>
        <w:spacing w:after="0"/>
        <w:rPr>
          <w:rFonts w:ascii="Calibri" w:eastAsia="Times New Roman" w:hAnsi="Calibri" w:cs="Times New Roman"/>
          <w:color w:val="000000"/>
        </w:rPr>
      </w:pPr>
      <w:r>
        <w:rPr>
          <w:rFonts w:ascii="Calibri" w:eastAsia="Times New Roman" w:hAnsi="Calibri" w:cs="Times New Roman"/>
          <w:color w:val="000000"/>
        </w:rPr>
        <w:t xml:space="preserve">* Exact dates subject to change. Problem sets will be </w:t>
      </w:r>
      <w:r w:rsidR="000B3B92">
        <w:rPr>
          <w:rFonts w:ascii="Calibri" w:eastAsia="Times New Roman" w:hAnsi="Calibri" w:cs="Times New Roman"/>
          <w:color w:val="000000"/>
        </w:rPr>
        <w:t xml:space="preserve">posted on </w:t>
      </w:r>
      <w:r w:rsidR="00A9083E">
        <w:rPr>
          <w:rFonts w:ascii="Calibri" w:eastAsia="Times New Roman" w:hAnsi="Calibri" w:cs="Times New Roman"/>
          <w:color w:val="000000"/>
        </w:rPr>
        <w:t>Mondays and due at 11:59</w:t>
      </w:r>
      <w:r>
        <w:rPr>
          <w:rFonts w:ascii="Calibri" w:eastAsia="Times New Roman" w:hAnsi="Calibri" w:cs="Times New Roman"/>
          <w:color w:val="000000"/>
        </w:rPr>
        <w:t xml:space="preserve"> pm the following </w:t>
      </w:r>
      <w:r w:rsidR="00A9083E">
        <w:rPr>
          <w:rFonts w:ascii="Calibri" w:eastAsia="Times New Roman" w:hAnsi="Calibri" w:cs="Times New Roman"/>
          <w:color w:val="000000"/>
        </w:rPr>
        <w:t>Sunday</w:t>
      </w:r>
      <w:r>
        <w:rPr>
          <w:rFonts w:ascii="Calibri" w:eastAsia="Times New Roman" w:hAnsi="Calibri" w:cs="Times New Roman"/>
          <w:color w:val="000000"/>
        </w:rPr>
        <w:t>. Readings refer to the chapter (or appendix) in the textbook.</w:t>
      </w:r>
    </w:p>
    <w:p w:rsidR="00B97213" w:rsidRDefault="00B97213" w:rsidP="00B97213">
      <w:pPr>
        <w:pStyle w:val="ListParagraph"/>
        <w:rPr>
          <w:rFonts w:cs="Times New Roman"/>
          <w:b/>
          <w:sz w:val="28"/>
          <w:szCs w:val="28"/>
        </w:rPr>
      </w:pPr>
    </w:p>
    <w:p w:rsidR="00B97213" w:rsidRDefault="00B97213" w:rsidP="00B97213">
      <w:pPr>
        <w:pStyle w:val="ListParagraph"/>
        <w:rPr>
          <w:rFonts w:cs="Times New Roman"/>
          <w:b/>
          <w:sz w:val="28"/>
          <w:szCs w:val="28"/>
        </w:rPr>
      </w:pPr>
    </w:p>
    <w:p w:rsidR="00B97213" w:rsidRDefault="00B97213" w:rsidP="00B97213">
      <w:pPr>
        <w:pStyle w:val="ListParagraph"/>
        <w:rPr>
          <w:rFonts w:cs="Times New Roman"/>
          <w:b/>
          <w:sz w:val="28"/>
          <w:szCs w:val="28"/>
        </w:rPr>
      </w:pPr>
    </w:p>
    <w:p w:rsidR="00B97213" w:rsidRDefault="00B97213" w:rsidP="00B97213">
      <w:pPr>
        <w:pStyle w:val="ListParagraph"/>
        <w:rPr>
          <w:rFonts w:cs="Times New Roman"/>
          <w:b/>
          <w:sz w:val="28"/>
          <w:szCs w:val="28"/>
        </w:rPr>
      </w:pPr>
    </w:p>
    <w:p w:rsidR="00B97213" w:rsidRDefault="00B97213" w:rsidP="00B97213">
      <w:pPr>
        <w:pStyle w:val="ListParagraph"/>
        <w:rPr>
          <w:rFonts w:cs="Times New Roman"/>
          <w:b/>
          <w:sz w:val="28"/>
          <w:szCs w:val="28"/>
        </w:rPr>
      </w:pPr>
    </w:p>
    <w:p w:rsidR="006F104C" w:rsidRPr="006F104C" w:rsidRDefault="006922E3" w:rsidP="00B97213">
      <w:pPr>
        <w:pStyle w:val="ListParagraph"/>
        <w:rPr>
          <w:rFonts w:cs="Times New Roman"/>
          <w:b/>
          <w:sz w:val="28"/>
          <w:szCs w:val="28"/>
        </w:rPr>
      </w:pPr>
      <w:r>
        <w:rPr>
          <w:rFonts w:cs="Times New Roman"/>
          <w:b/>
          <w:sz w:val="28"/>
          <w:szCs w:val="28"/>
        </w:rPr>
        <w:lastRenderedPageBreak/>
        <w:t xml:space="preserve">Appendix: </w:t>
      </w:r>
      <w:r w:rsidR="006F104C" w:rsidRPr="009A734E">
        <w:rPr>
          <w:rFonts w:cs="Times New Roman"/>
          <w:b/>
          <w:sz w:val="28"/>
          <w:szCs w:val="28"/>
        </w:rPr>
        <w:t>Undergraduate Program Learning Goals</w:t>
      </w:r>
    </w:p>
    <w:p w:rsidR="006F104C" w:rsidRPr="00B015D4" w:rsidRDefault="006F104C" w:rsidP="006F104C">
      <w:pPr>
        <w:rPr>
          <w:rFonts w:cs="Times New Roman"/>
          <w:b/>
          <w:sz w:val="24"/>
          <w:szCs w:val="24"/>
        </w:rPr>
      </w:pPr>
      <w:r w:rsidRPr="00B015D4">
        <w:rPr>
          <w:rFonts w:cs="Times New Roman"/>
          <w:b/>
          <w:sz w:val="24"/>
          <w:szCs w:val="24"/>
        </w:rPr>
        <w:t>Learning Goal 1: An Integrative Point of View</w:t>
      </w:r>
    </w:p>
    <w:p w:rsidR="006F104C" w:rsidRPr="00B015D4" w:rsidRDefault="006F104C" w:rsidP="006F104C">
      <w:pPr>
        <w:rPr>
          <w:rFonts w:cs="Times New Roman"/>
          <w:sz w:val="24"/>
          <w:szCs w:val="24"/>
        </w:rPr>
      </w:pPr>
      <w:r w:rsidRPr="00B015D4">
        <w:rPr>
          <w:rFonts w:cs="Times New Roman"/>
          <w:sz w:val="24"/>
          <w:szCs w:val="24"/>
        </w:rPr>
        <w:t xml:space="preserve">Graduates of the Kelley School of Business Undergraduate Program will be able to evaluate and make business decisions from an integrative point of view, one that reflects an understanding of mutually interdependent relationships among competitive and environmental conditions, organizational resources, and the major functional areas of a business enterprise.   </w:t>
      </w:r>
    </w:p>
    <w:p w:rsidR="006F104C" w:rsidRPr="00B015D4" w:rsidRDefault="006F104C" w:rsidP="006F104C">
      <w:pPr>
        <w:rPr>
          <w:rFonts w:cs="Times New Roman"/>
          <w:sz w:val="24"/>
          <w:szCs w:val="24"/>
        </w:rPr>
      </w:pPr>
    </w:p>
    <w:p w:rsidR="006F104C" w:rsidRPr="00B015D4" w:rsidRDefault="006F104C" w:rsidP="006F104C">
      <w:pPr>
        <w:rPr>
          <w:rFonts w:cs="Times New Roman"/>
          <w:b/>
          <w:sz w:val="24"/>
          <w:szCs w:val="24"/>
        </w:rPr>
      </w:pPr>
      <w:r w:rsidRPr="00B015D4">
        <w:rPr>
          <w:rFonts w:cs="Times New Roman"/>
          <w:b/>
          <w:sz w:val="24"/>
          <w:szCs w:val="24"/>
        </w:rPr>
        <w:t>Learning Goal 2: Ethical Reasoning</w:t>
      </w:r>
    </w:p>
    <w:p w:rsidR="006F104C" w:rsidRPr="00B015D4" w:rsidRDefault="006F104C" w:rsidP="006F104C">
      <w:pPr>
        <w:rPr>
          <w:rFonts w:cs="Times New Roman"/>
          <w:sz w:val="24"/>
          <w:szCs w:val="24"/>
        </w:rPr>
      </w:pPr>
      <w:r w:rsidRPr="00B015D4">
        <w:rPr>
          <w:rFonts w:cs="Times New Roman"/>
          <w:sz w:val="24"/>
          <w:szCs w:val="24"/>
        </w:rPr>
        <w:t>Graduates of the Kelley School of Business Undergraduate Program will be able to recognize ethical issues, demonstrate familiarity with alternative frameworks for ethical reasoning, and discern tradeoffs and implications of employing different ethical frames of reference when making business decisions.</w:t>
      </w:r>
    </w:p>
    <w:p w:rsidR="006F104C" w:rsidRPr="00B015D4" w:rsidRDefault="006F104C" w:rsidP="006F104C">
      <w:pPr>
        <w:rPr>
          <w:rFonts w:cs="Times New Roman"/>
          <w:sz w:val="24"/>
          <w:szCs w:val="24"/>
        </w:rPr>
      </w:pPr>
    </w:p>
    <w:p w:rsidR="006F104C" w:rsidRPr="00B015D4" w:rsidRDefault="006F104C" w:rsidP="006F104C">
      <w:pPr>
        <w:rPr>
          <w:rFonts w:cs="Times New Roman"/>
          <w:b/>
          <w:sz w:val="24"/>
          <w:szCs w:val="24"/>
        </w:rPr>
      </w:pPr>
      <w:r w:rsidRPr="00B015D4">
        <w:rPr>
          <w:rFonts w:cs="Times New Roman"/>
          <w:b/>
          <w:sz w:val="24"/>
          <w:szCs w:val="24"/>
        </w:rPr>
        <w:t xml:space="preserve">Learning Goals 3: Critical Thinking &amp; Decision Making </w:t>
      </w:r>
    </w:p>
    <w:p w:rsidR="006F104C" w:rsidRPr="00B015D4" w:rsidRDefault="006F104C" w:rsidP="006F104C">
      <w:pPr>
        <w:rPr>
          <w:rFonts w:cs="Times New Roman"/>
          <w:sz w:val="24"/>
          <w:szCs w:val="24"/>
        </w:rPr>
      </w:pPr>
      <w:r w:rsidRPr="00B015D4">
        <w:rPr>
          <w:rFonts w:cs="Times New Roman"/>
          <w:sz w:val="24"/>
          <w:szCs w:val="24"/>
        </w:rPr>
        <w:t xml:space="preserve">Graduates of the Kelley School of Business Undergraduate Program will be able to use a variety of research methodologies to identify and critically evaluate implications of business decisions for organizational stakeholders (e.g., customers, colleagues, employees, suppliers, foreign governments, communities, cultures, regulatory agencies) and the natural environment.  </w:t>
      </w:r>
    </w:p>
    <w:p w:rsidR="006F104C" w:rsidRPr="00B015D4" w:rsidRDefault="006F104C" w:rsidP="006F104C">
      <w:pPr>
        <w:rPr>
          <w:rFonts w:cs="Times New Roman"/>
          <w:sz w:val="24"/>
          <w:szCs w:val="24"/>
        </w:rPr>
      </w:pPr>
    </w:p>
    <w:p w:rsidR="006F104C" w:rsidRPr="00B015D4" w:rsidRDefault="006F104C" w:rsidP="006F104C">
      <w:pPr>
        <w:rPr>
          <w:rFonts w:cs="Times New Roman"/>
          <w:b/>
          <w:sz w:val="24"/>
          <w:szCs w:val="24"/>
        </w:rPr>
      </w:pPr>
      <w:r w:rsidRPr="00B015D4">
        <w:rPr>
          <w:rFonts w:cs="Times New Roman"/>
          <w:b/>
          <w:sz w:val="24"/>
          <w:szCs w:val="24"/>
        </w:rPr>
        <w:t>Learning Goal 4: Communication</w:t>
      </w:r>
    </w:p>
    <w:p w:rsidR="006F104C" w:rsidRPr="00B015D4" w:rsidRDefault="006F104C" w:rsidP="006F104C">
      <w:pPr>
        <w:rPr>
          <w:rFonts w:cs="Times New Roman"/>
          <w:sz w:val="24"/>
          <w:szCs w:val="24"/>
        </w:rPr>
      </w:pPr>
      <w:r w:rsidRPr="00B015D4">
        <w:rPr>
          <w:rFonts w:cs="Times New Roman"/>
          <w:sz w:val="24"/>
          <w:szCs w:val="24"/>
        </w:rPr>
        <w:t xml:space="preserve">Graduates of the Kelley School of Business Undergraduate Program will be able to communicate effectively in a wide variety of business settings (e.g., live, virtual, synchronous and asynchronous), employing multiple mediums of communications (e.g., written, oral and visual). </w:t>
      </w:r>
    </w:p>
    <w:p w:rsidR="006F104C" w:rsidRPr="00B015D4" w:rsidRDefault="006F104C" w:rsidP="006F104C">
      <w:pPr>
        <w:rPr>
          <w:rFonts w:cs="Times New Roman"/>
          <w:sz w:val="24"/>
          <w:szCs w:val="24"/>
        </w:rPr>
      </w:pPr>
    </w:p>
    <w:p w:rsidR="006F104C" w:rsidRPr="00B015D4" w:rsidRDefault="006F104C" w:rsidP="006F104C">
      <w:pPr>
        <w:rPr>
          <w:rFonts w:cs="Times New Roman"/>
          <w:b/>
          <w:sz w:val="24"/>
          <w:szCs w:val="24"/>
        </w:rPr>
      </w:pPr>
      <w:r w:rsidRPr="00B015D4">
        <w:rPr>
          <w:rFonts w:cs="Times New Roman"/>
          <w:b/>
          <w:sz w:val="24"/>
          <w:szCs w:val="24"/>
        </w:rPr>
        <w:t>Learning Goal 5: Quantitative Analysis and Modeling</w:t>
      </w:r>
    </w:p>
    <w:p w:rsidR="006F104C" w:rsidRPr="00B015D4" w:rsidRDefault="006F104C" w:rsidP="006F104C">
      <w:pPr>
        <w:rPr>
          <w:rFonts w:cs="Times New Roman"/>
          <w:sz w:val="24"/>
          <w:szCs w:val="24"/>
        </w:rPr>
      </w:pPr>
      <w:r w:rsidRPr="00B015D4">
        <w:rPr>
          <w:rFonts w:cs="Times New Roman"/>
          <w:sz w:val="24"/>
          <w:szCs w:val="24"/>
        </w:rPr>
        <w:t xml:space="preserve">Graduates of the Kelley School of Business Undergraduate Program will be able systematically </w:t>
      </w:r>
      <w:r w:rsidRPr="009628A9">
        <w:rPr>
          <w:rFonts w:cs="Times New Roman"/>
          <w:noProof/>
          <w:sz w:val="24"/>
          <w:szCs w:val="24"/>
        </w:rPr>
        <w:t>apply</w:t>
      </w:r>
      <w:r w:rsidRPr="00B015D4">
        <w:rPr>
          <w:rFonts w:cs="Times New Roman"/>
          <w:sz w:val="24"/>
          <w:szCs w:val="24"/>
        </w:rPr>
        <w:t xml:space="preserve"> tools of quantitative analysis and modeling to make recommendations and business decisions. </w:t>
      </w:r>
    </w:p>
    <w:p w:rsidR="006F104C" w:rsidRPr="00B015D4" w:rsidRDefault="006F104C" w:rsidP="006F104C">
      <w:pPr>
        <w:rPr>
          <w:rFonts w:cs="Times New Roman"/>
          <w:b/>
          <w:sz w:val="24"/>
          <w:szCs w:val="24"/>
        </w:rPr>
      </w:pPr>
    </w:p>
    <w:p w:rsidR="006F104C" w:rsidRDefault="006F104C" w:rsidP="006F104C">
      <w:pPr>
        <w:rPr>
          <w:rFonts w:cs="Times New Roman"/>
          <w:b/>
          <w:sz w:val="24"/>
          <w:szCs w:val="24"/>
        </w:rPr>
      </w:pPr>
      <w:r w:rsidRPr="00B015D4">
        <w:rPr>
          <w:rFonts w:cs="Times New Roman"/>
          <w:b/>
          <w:sz w:val="24"/>
          <w:szCs w:val="24"/>
        </w:rPr>
        <w:t>Learning Goals 6: Team Membership &amp; Leadership</w:t>
      </w:r>
    </w:p>
    <w:p w:rsidR="006F104C" w:rsidRPr="00B015D4" w:rsidRDefault="006F104C" w:rsidP="006F104C">
      <w:pPr>
        <w:rPr>
          <w:rFonts w:cs="Times New Roman"/>
          <w:sz w:val="24"/>
          <w:szCs w:val="24"/>
        </w:rPr>
      </w:pPr>
      <w:r w:rsidRPr="00B015D4">
        <w:rPr>
          <w:rFonts w:cs="Times New Roman"/>
          <w:sz w:val="24"/>
          <w:szCs w:val="24"/>
        </w:rPr>
        <w:t>Graduates of the Kelley School of Business Undergraduate Program will be able to collaborate productively with others, functioning effectively as both members and leaders of teams.</w:t>
      </w:r>
    </w:p>
    <w:p w:rsidR="006F104C" w:rsidRPr="00B015D4" w:rsidRDefault="006F104C" w:rsidP="006F104C">
      <w:pPr>
        <w:rPr>
          <w:rFonts w:cs="Times New Roman"/>
          <w:b/>
          <w:sz w:val="24"/>
          <w:szCs w:val="24"/>
        </w:rPr>
      </w:pPr>
    </w:p>
    <w:p w:rsidR="006F104C" w:rsidRPr="00B015D4" w:rsidRDefault="006F104C" w:rsidP="006F104C">
      <w:pPr>
        <w:rPr>
          <w:rFonts w:cs="Times New Roman"/>
          <w:b/>
          <w:sz w:val="24"/>
          <w:szCs w:val="24"/>
        </w:rPr>
      </w:pPr>
      <w:r w:rsidRPr="00B015D4">
        <w:rPr>
          <w:rFonts w:cs="Times New Roman"/>
          <w:b/>
          <w:sz w:val="24"/>
          <w:szCs w:val="24"/>
        </w:rPr>
        <w:t>Learning Goal 7: Respect, Inclusiveness &amp; Valuing People</w:t>
      </w:r>
    </w:p>
    <w:p w:rsidR="006F104C" w:rsidRPr="00B015D4" w:rsidRDefault="006F104C" w:rsidP="006F104C">
      <w:pPr>
        <w:rPr>
          <w:rFonts w:cs="Times New Roman"/>
          <w:sz w:val="24"/>
          <w:szCs w:val="24"/>
        </w:rPr>
      </w:pPr>
      <w:r w:rsidRPr="00B015D4">
        <w:rPr>
          <w:rFonts w:cs="Times New Roman"/>
          <w:sz w:val="24"/>
          <w:szCs w:val="24"/>
        </w:rPr>
        <w:t xml:space="preserve">Graduates of the Kelley School of Business Undergraduate Program will be able to create and sustain personal and work environments that are respectful and inclusive, valuing the contributions of all persons. </w:t>
      </w:r>
    </w:p>
    <w:p w:rsidR="006F104C" w:rsidRPr="00B015D4" w:rsidRDefault="006F104C" w:rsidP="006F104C">
      <w:pPr>
        <w:rPr>
          <w:rFonts w:cs="Times New Roman"/>
          <w:sz w:val="24"/>
          <w:szCs w:val="24"/>
        </w:rPr>
      </w:pPr>
    </w:p>
    <w:p w:rsidR="006F104C" w:rsidRPr="00B015D4" w:rsidRDefault="006F104C" w:rsidP="006F104C">
      <w:pPr>
        <w:rPr>
          <w:rFonts w:cs="Times New Roman"/>
          <w:b/>
          <w:sz w:val="24"/>
          <w:szCs w:val="24"/>
        </w:rPr>
      </w:pPr>
      <w:r w:rsidRPr="00B015D4">
        <w:rPr>
          <w:rFonts w:cs="Times New Roman"/>
          <w:b/>
          <w:sz w:val="24"/>
          <w:szCs w:val="24"/>
        </w:rPr>
        <w:t>Learning Goal 8: Personal and Professional Development</w:t>
      </w:r>
    </w:p>
    <w:p w:rsidR="006F104C" w:rsidRPr="00B015D4" w:rsidRDefault="006F104C" w:rsidP="006F104C">
      <w:pPr>
        <w:rPr>
          <w:rFonts w:cs="Times New Roman"/>
          <w:sz w:val="24"/>
          <w:szCs w:val="24"/>
        </w:rPr>
      </w:pPr>
      <w:r w:rsidRPr="00B015D4">
        <w:rPr>
          <w:rFonts w:cs="Times New Roman"/>
          <w:sz w:val="24"/>
          <w:szCs w:val="24"/>
        </w:rPr>
        <w:t>Graduates of the Kelley School of Business Undergraduate Program will be prepared to become the “authors” of their own futures, make informed and deliberate choices about personal and professional development, assume responsibility for their decisions, take pride in excellence, contribute to community, and demonstrate college-level mastery of the skills needed for pursuing and managing a career as a business professional.</w:t>
      </w:r>
    </w:p>
    <w:p w:rsidR="006F104C" w:rsidRPr="00B015D4" w:rsidRDefault="006F104C" w:rsidP="006F104C">
      <w:pPr>
        <w:rPr>
          <w:rFonts w:cs="Times New Roman"/>
          <w:sz w:val="24"/>
          <w:szCs w:val="24"/>
        </w:rPr>
      </w:pPr>
    </w:p>
    <w:p w:rsidR="006F104C" w:rsidRPr="00B015D4" w:rsidRDefault="006F104C" w:rsidP="006F104C">
      <w:pPr>
        <w:rPr>
          <w:rFonts w:cs="Times New Roman"/>
          <w:b/>
          <w:sz w:val="24"/>
          <w:szCs w:val="24"/>
        </w:rPr>
      </w:pPr>
      <w:r w:rsidRPr="00B015D4">
        <w:rPr>
          <w:rFonts w:cs="Times New Roman"/>
          <w:b/>
          <w:sz w:val="24"/>
          <w:szCs w:val="24"/>
        </w:rPr>
        <w:t>Learning Goal 9: Global Awareness</w:t>
      </w:r>
    </w:p>
    <w:p w:rsidR="006F104C" w:rsidRPr="00B015D4" w:rsidRDefault="006F104C" w:rsidP="006F104C">
      <w:pPr>
        <w:rPr>
          <w:rFonts w:cs="Times New Roman"/>
          <w:sz w:val="24"/>
          <w:szCs w:val="24"/>
        </w:rPr>
      </w:pPr>
      <w:r w:rsidRPr="00B015D4">
        <w:rPr>
          <w:rFonts w:cs="Times New Roman"/>
          <w:sz w:val="24"/>
          <w:szCs w:val="24"/>
        </w:rPr>
        <w:t xml:space="preserve">Graduates of the Kelley School of Business Undergraduate Program will be conversant with major economic, social, political, and technological trends and conditions influencing foreign investment and development of the global economy and demonstrate an understanding of the cultural, interpersonal and analytical competencies required for engaging in global business activities.   </w:t>
      </w:r>
    </w:p>
    <w:p w:rsidR="006F104C" w:rsidRPr="00B015D4" w:rsidRDefault="006F104C" w:rsidP="006F104C">
      <w:pPr>
        <w:rPr>
          <w:rFonts w:cs="Times New Roman"/>
          <w:b/>
          <w:sz w:val="24"/>
          <w:szCs w:val="24"/>
        </w:rPr>
      </w:pPr>
    </w:p>
    <w:p w:rsidR="006F104C" w:rsidRPr="00B015D4" w:rsidRDefault="006F104C" w:rsidP="006F104C">
      <w:pPr>
        <w:rPr>
          <w:rFonts w:cs="Times New Roman"/>
          <w:b/>
          <w:sz w:val="24"/>
          <w:szCs w:val="24"/>
        </w:rPr>
      </w:pPr>
      <w:r w:rsidRPr="00B015D4">
        <w:rPr>
          <w:rFonts w:cs="Times New Roman"/>
          <w:b/>
          <w:sz w:val="24"/>
          <w:szCs w:val="24"/>
        </w:rPr>
        <w:t>Learning Goal 10:</w:t>
      </w:r>
      <w:r w:rsidRPr="00B015D4">
        <w:rPr>
          <w:rFonts w:cs="Times New Roman"/>
          <w:sz w:val="24"/>
          <w:szCs w:val="24"/>
        </w:rPr>
        <w:t xml:space="preserve"> </w:t>
      </w:r>
      <w:r w:rsidRPr="00B015D4">
        <w:rPr>
          <w:rFonts w:cs="Times New Roman"/>
          <w:b/>
          <w:sz w:val="24"/>
          <w:szCs w:val="24"/>
        </w:rPr>
        <w:t>Innovation and Creativity</w:t>
      </w:r>
    </w:p>
    <w:p w:rsidR="006F104C" w:rsidRPr="00B015D4" w:rsidRDefault="006F104C" w:rsidP="006F104C">
      <w:pPr>
        <w:rPr>
          <w:rFonts w:cs="Times New Roman"/>
          <w:sz w:val="24"/>
          <w:szCs w:val="24"/>
        </w:rPr>
      </w:pPr>
      <w:r w:rsidRPr="00B015D4">
        <w:rPr>
          <w:rFonts w:cs="Times New Roman"/>
          <w:sz w:val="24"/>
          <w:szCs w:val="24"/>
        </w:rPr>
        <w:t xml:space="preserve">Graduates of the Kelley School of Business Undergraduate Program will know how to respond to the need for innovation or creativity by engaging in ongoing learning, broadening their points of view, exploring cross-contextual links, and consulting with others. </w:t>
      </w:r>
    </w:p>
    <w:p w:rsidR="00665E6F" w:rsidRDefault="00665E6F" w:rsidP="00EA576D">
      <w:pPr>
        <w:spacing w:after="0" w:line="240" w:lineRule="auto"/>
        <w:ind w:left="1440"/>
        <w:rPr>
          <w:rFonts w:ascii="Calibri" w:eastAsia="Calibri" w:hAnsi="Calibri" w:cs="Times New Roman"/>
          <w:sz w:val="24"/>
          <w:szCs w:val="24"/>
        </w:rPr>
      </w:pPr>
    </w:p>
    <w:sectPr w:rsidR="00665E6F" w:rsidSect="004A13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FC" w:rsidRDefault="00D652FC" w:rsidP="00256A08">
      <w:pPr>
        <w:spacing w:after="0" w:line="240" w:lineRule="auto"/>
      </w:pPr>
      <w:r>
        <w:separator/>
      </w:r>
    </w:p>
  </w:endnote>
  <w:endnote w:type="continuationSeparator" w:id="0">
    <w:p w:rsidR="00D652FC" w:rsidRDefault="00D652FC" w:rsidP="0025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FC" w:rsidRDefault="00D652FC" w:rsidP="00256A08">
      <w:pPr>
        <w:spacing w:after="0" w:line="240" w:lineRule="auto"/>
      </w:pPr>
      <w:r>
        <w:separator/>
      </w:r>
    </w:p>
  </w:footnote>
  <w:footnote w:type="continuationSeparator" w:id="0">
    <w:p w:rsidR="00D652FC" w:rsidRDefault="00D652FC" w:rsidP="0025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CB9"/>
    <w:multiLevelType w:val="hybridMultilevel"/>
    <w:tmpl w:val="D90C298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106FB"/>
    <w:multiLevelType w:val="hybridMultilevel"/>
    <w:tmpl w:val="8C5AC5D2"/>
    <w:lvl w:ilvl="0" w:tplc="A9B04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23B66"/>
    <w:multiLevelType w:val="hybridMultilevel"/>
    <w:tmpl w:val="09ECF6F6"/>
    <w:lvl w:ilvl="0" w:tplc="0409000F">
      <w:start w:val="1"/>
      <w:numFmt w:val="decimal"/>
      <w:lvlText w:val="%1."/>
      <w:lvlJc w:val="left"/>
      <w:pPr>
        <w:ind w:left="720" w:hanging="360"/>
      </w:pPr>
      <w:rPr>
        <w:rFonts w:hint="default"/>
        <w:b w:val="0"/>
        <w:u w:val="none"/>
      </w:rPr>
    </w:lvl>
    <w:lvl w:ilvl="1" w:tplc="D454498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E7BCD"/>
    <w:multiLevelType w:val="hybridMultilevel"/>
    <w:tmpl w:val="F0EA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A7E32"/>
    <w:multiLevelType w:val="hybridMultilevel"/>
    <w:tmpl w:val="35E29A8E"/>
    <w:lvl w:ilvl="0" w:tplc="65225DDE">
      <w:start w:val="1"/>
      <w:numFmt w:val="upperRoman"/>
      <w:lvlText w:val="%1."/>
      <w:lvlJc w:val="left"/>
      <w:pPr>
        <w:tabs>
          <w:tab w:val="num" w:pos="1080"/>
        </w:tabs>
        <w:ind w:left="1080" w:hanging="720"/>
      </w:pPr>
      <w:rPr>
        <w:rFonts w:hint="default"/>
      </w:rPr>
    </w:lvl>
    <w:lvl w:ilvl="1" w:tplc="CB5E5E2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C2A4B3C8">
      <w:start w:val="1"/>
      <w:numFmt w:val="lowerLetter"/>
      <w:lvlText w:val="%4."/>
      <w:lvlJc w:val="left"/>
      <w:pPr>
        <w:tabs>
          <w:tab w:val="num" w:pos="2880"/>
        </w:tabs>
        <w:ind w:left="2880" w:hanging="360"/>
      </w:pPr>
      <w:rPr>
        <w:rFonts w:ascii="Calibri" w:eastAsia="Calibri" w:hAnsi="Calibri"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7A18CF"/>
    <w:multiLevelType w:val="hybridMultilevel"/>
    <w:tmpl w:val="D51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07D0E"/>
    <w:multiLevelType w:val="hybridMultilevel"/>
    <w:tmpl w:val="977CF8C4"/>
    <w:lvl w:ilvl="0" w:tplc="F0602F00">
      <w:start w:val="2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C2sDAxtjQwMTEwNjRQ0lEKTi0uzszPAykwrgUAnFyDBCwAAAA="/>
  </w:docVars>
  <w:rsids>
    <w:rsidRoot w:val="006C7A2D"/>
    <w:rsid w:val="00002824"/>
    <w:rsid w:val="000060AC"/>
    <w:rsid w:val="00012427"/>
    <w:rsid w:val="000310B2"/>
    <w:rsid w:val="00031251"/>
    <w:rsid w:val="00040F70"/>
    <w:rsid w:val="00046442"/>
    <w:rsid w:val="00055773"/>
    <w:rsid w:val="00056CD3"/>
    <w:rsid w:val="00097D9F"/>
    <w:rsid w:val="000B3B92"/>
    <w:rsid w:val="000D2A79"/>
    <w:rsid w:val="000E6A19"/>
    <w:rsid w:val="00101F5B"/>
    <w:rsid w:val="00131462"/>
    <w:rsid w:val="001319AB"/>
    <w:rsid w:val="001674A7"/>
    <w:rsid w:val="0018192E"/>
    <w:rsid w:val="00187A7E"/>
    <w:rsid w:val="00190114"/>
    <w:rsid w:val="00191BF3"/>
    <w:rsid w:val="00197E79"/>
    <w:rsid w:val="001C6871"/>
    <w:rsid w:val="001C688B"/>
    <w:rsid w:val="001D0E94"/>
    <w:rsid w:val="001D393C"/>
    <w:rsid w:val="001E3C5B"/>
    <w:rsid w:val="001F76FC"/>
    <w:rsid w:val="001F7A25"/>
    <w:rsid w:val="002002F2"/>
    <w:rsid w:val="002037D6"/>
    <w:rsid w:val="00213ECF"/>
    <w:rsid w:val="00217CD9"/>
    <w:rsid w:val="0022067E"/>
    <w:rsid w:val="00243262"/>
    <w:rsid w:val="00250356"/>
    <w:rsid w:val="00256A08"/>
    <w:rsid w:val="00267785"/>
    <w:rsid w:val="002710F5"/>
    <w:rsid w:val="0028745C"/>
    <w:rsid w:val="002A19A1"/>
    <w:rsid w:val="002A7FC0"/>
    <w:rsid w:val="002B1109"/>
    <w:rsid w:val="002B189F"/>
    <w:rsid w:val="002C1477"/>
    <w:rsid w:val="002C5DAB"/>
    <w:rsid w:val="002C6395"/>
    <w:rsid w:val="002E4B8F"/>
    <w:rsid w:val="002E5564"/>
    <w:rsid w:val="002F1A3A"/>
    <w:rsid w:val="00304C06"/>
    <w:rsid w:val="0030557D"/>
    <w:rsid w:val="00317395"/>
    <w:rsid w:val="00322BA9"/>
    <w:rsid w:val="0032769D"/>
    <w:rsid w:val="00332A36"/>
    <w:rsid w:val="00342EEC"/>
    <w:rsid w:val="0035483A"/>
    <w:rsid w:val="00355099"/>
    <w:rsid w:val="003757A4"/>
    <w:rsid w:val="00376533"/>
    <w:rsid w:val="0037703F"/>
    <w:rsid w:val="003845B7"/>
    <w:rsid w:val="0039619E"/>
    <w:rsid w:val="003B038A"/>
    <w:rsid w:val="003D2573"/>
    <w:rsid w:val="003F668E"/>
    <w:rsid w:val="00401D0B"/>
    <w:rsid w:val="0042195E"/>
    <w:rsid w:val="00423B17"/>
    <w:rsid w:val="00445F8B"/>
    <w:rsid w:val="00446A07"/>
    <w:rsid w:val="004536AD"/>
    <w:rsid w:val="004762EC"/>
    <w:rsid w:val="00485513"/>
    <w:rsid w:val="00490847"/>
    <w:rsid w:val="004A130A"/>
    <w:rsid w:val="004A3854"/>
    <w:rsid w:val="004A551D"/>
    <w:rsid w:val="004C2264"/>
    <w:rsid w:val="004C318F"/>
    <w:rsid w:val="004D645A"/>
    <w:rsid w:val="004F0A5E"/>
    <w:rsid w:val="004F4965"/>
    <w:rsid w:val="004F7F4F"/>
    <w:rsid w:val="00503910"/>
    <w:rsid w:val="00503BAB"/>
    <w:rsid w:val="0053596B"/>
    <w:rsid w:val="005445BA"/>
    <w:rsid w:val="0054561B"/>
    <w:rsid w:val="005560FD"/>
    <w:rsid w:val="0056380C"/>
    <w:rsid w:val="00566425"/>
    <w:rsid w:val="00570C44"/>
    <w:rsid w:val="0058795D"/>
    <w:rsid w:val="005928D4"/>
    <w:rsid w:val="00592E5A"/>
    <w:rsid w:val="005B0DF5"/>
    <w:rsid w:val="005C104A"/>
    <w:rsid w:val="005C2F3E"/>
    <w:rsid w:val="005C4767"/>
    <w:rsid w:val="005C564A"/>
    <w:rsid w:val="005C5A42"/>
    <w:rsid w:val="005D7F4E"/>
    <w:rsid w:val="005E1B56"/>
    <w:rsid w:val="005E383B"/>
    <w:rsid w:val="005E5608"/>
    <w:rsid w:val="005F13B1"/>
    <w:rsid w:val="005F426D"/>
    <w:rsid w:val="005F4673"/>
    <w:rsid w:val="005F4FA6"/>
    <w:rsid w:val="006041BE"/>
    <w:rsid w:val="0062080B"/>
    <w:rsid w:val="00620CD6"/>
    <w:rsid w:val="00623BBB"/>
    <w:rsid w:val="00625FC6"/>
    <w:rsid w:val="00653841"/>
    <w:rsid w:val="00665BEA"/>
    <w:rsid w:val="00665E6F"/>
    <w:rsid w:val="00670580"/>
    <w:rsid w:val="006868AE"/>
    <w:rsid w:val="006877A8"/>
    <w:rsid w:val="006922E3"/>
    <w:rsid w:val="006B4CC8"/>
    <w:rsid w:val="006C0A40"/>
    <w:rsid w:val="006C7A2D"/>
    <w:rsid w:val="006D1280"/>
    <w:rsid w:val="006D4B5D"/>
    <w:rsid w:val="006E6F28"/>
    <w:rsid w:val="006F104C"/>
    <w:rsid w:val="006F18BB"/>
    <w:rsid w:val="007151FC"/>
    <w:rsid w:val="00720DF1"/>
    <w:rsid w:val="00730D39"/>
    <w:rsid w:val="00744056"/>
    <w:rsid w:val="00744D51"/>
    <w:rsid w:val="00745F83"/>
    <w:rsid w:val="0076494F"/>
    <w:rsid w:val="0077290E"/>
    <w:rsid w:val="0078475C"/>
    <w:rsid w:val="0079010D"/>
    <w:rsid w:val="007910BE"/>
    <w:rsid w:val="007A41BE"/>
    <w:rsid w:val="007C3595"/>
    <w:rsid w:val="007C4906"/>
    <w:rsid w:val="007C521E"/>
    <w:rsid w:val="007C5CD0"/>
    <w:rsid w:val="007E3C37"/>
    <w:rsid w:val="008050E1"/>
    <w:rsid w:val="0081226F"/>
    <w:rsid w:val="00823E5C"/>
    <w:rsid w:val="00835640"/>
    <w:rsid w:val="00843C2A"/>
    <w:rsid w:val="008724E2"/>
    <w:rsid w:val="00872690"/>
    <w:rsid w:val="00885EF8"/>
    <w:rsid w:val="00890DC3"/>
    <w:rsid w:val="0089191F"/>
    <w:rsid w:val="008B3D2D"/>
    <w:rsid w:val="008C25CD"/>
    <w:rsid w:val="008C6701"/>
    <w:rsid w:val="008E25E0"/>
    <w:rsid w:val="008F6A3A"/>
    <w:rsid w:val="00907D11"/>
    <w:rsid w:val="00927A20"/>
    <w:rsid w:val="00930196"/>
    <w:rsid w:val="0093470E"/>
    <w:rsid w:val="00940AF7"/>
    <w:rsid w:val="0095118A"/>
    <w:rsid w:val="00951B97"/>
    <w:rsid w:val="00952B70"/>
    <w:rsid w:val="009628A9"/>
    <w:rsid w:val="00967984"/>
    <w:rsid w:val="00996426"/>
    <w:rsid w:val="009A05F0"/>
    <w:rsid w:val="009A3ED4"/>
    <w:rsid w:val="009C355B"/>
    <w:rsid w:val="009C395A"/>
    <w:rsid w:val="009E0FC4"/>
    <w:rsid w:val="009F1D9A"/>
    <w:rsid w:val="009F501B"/>
    <w:rsid w:val="00A058CE"/>
    <w:rsid w:val="00A10651"/>
    <w:rsid w:val="00A1791B"/>
    <w:rsid w:val="00A27FB4"/>
    <w:rsid w:val="00A30FAE"/>
    <w:rsid w:val="00A31209"/>
    <w:rsid w:val="00A31BBD"/>
    <w:rsid w:val="00A35186"/>
    <w:rsid w:val="00A40B86"/>
    <w:rsid w:val="00A77412"/>
    <w:rsid w:val="00A87BE8"/>
    <w:rsid w:val="00A9083E"/>
    <w:rsid w:val="00A95BA7"/>
    <w:rsid w:val="00AA5739"/>
    <w:rsid w:val="00AD0EC6"/>
    <w:rsid w:val="00AE2F68"/>
    <w:rsid w:val="00AE789F"/>
    <w:rsid w:val="00B022CE"/>
    <w:rsid w:val="00B060FE"/>
    <w:rsid w:val="00B26C1B"/>
    <w:rsid w:val="00B411B7"/>
    <w:rsid w:val="00B4214B"/>
    <w:rsid w:val="00B44003"/>
    <w:rsid w:val="00B818FC"/>
    <w:rsid w:val="00B9273A"/>
    <w:rsid w:val="00B97213"/>
    <w:rsid w:val="00BC125D"/>
    <w:rsid w:val="00BF2469"/>
    <w:rsid w:val="00BF5C2B"/>
    <w:rsid w:val="00C1048B"/>
    <w:rsid w:val="00C135FF"/>
    <w:rsid w:val="00C166CB"/>
    <w:rsid w:val="00C3598F"/>
    <w:rsid w:val="00C3661D"/>
    <w:rsid w:val="00C47D10"/>
    <w:rsid w:val="00C6324A"/>
    <w:rsid w:val="00C70F43"/>
    <w:rsid w:val="00C75E4E"/>
    <w:rsid w:val="00C76203"/>
    <w:rsid w:val="00CA7E87"/>
    <w:rsid w:val="00CB68C2"/>
    <w:rsid w:val="00CD1E67"/>
    <w:rsid w:val="00CD4D3E"/>
    <w:rsid w:val="00CE70F1"/>
    <w:rsid w:val="00D01D8B"/>
    <w:rsid w:val="00D03106"/>
    <w:rsid w:val="00D05405"/>
    <w:rsid w:val="00D05E24"/>
    <w:rsid w:val="00D213E5"/>
    <w:rsid w:val="00D314DC"/>
    <w:rsid w:val="00D32CFC"/>
    <w:rsid w:val="00D57629"/>
    <w:rsid w:val="00D61F3A"/>
    <w:rsid w:val="00D652FC"/>
    <w:rsid w:val="00D71564"/>
    <w:rsid w:val="00D91DC0"/>
    <w:rsid w:val="00DB0ED6"/>
    <w:rsid w:val="00DB1DBB"/>
    <w:rsid w:val="00DC0F57"/>
    <w:rsid w:val="00DC32F7"/>
    <w:rsid w:val="00DD66CB"/>
    <w:rsid w:val="00DE0584"/>
    <w:rsid w:val="00DE4FF5"/>
    <w:rsid w:val="00DE7452"/>
    <w:rsid w:val="00DF0AFE"/>
    <w:rsid w:val="00E04C2D"/>
    <w:rsid w:val="00E073B1"/>
    <w:rsid w:val="00E22DA3"/>
    <w:rsid w:val="00E24193"/>
    <w:rsid w:val="00E26505"/>
    <w:rsid w:val="00E3383E"/>
    <w:rsid w:val="00E3577A"/>
    <w:rsid w:val="00E40B21"/>
    <w:rsid w:val="00E41052"/>
    <w:rsid w:val="00E60E87"/>
    <w:rsid w:val="00E71381"/>
    <w:rsid w:val="00E71C4A"/>
    <w:rsid w:val="00E71FA6"/>
    <w:rsid w:val="00E81DEB"/>
    <w:rsid w:val="00EA576D"/>
    <w:rsid w:val="00EA78EB"/>
    <w:rsid w:val="00EC60C6"/>
    <w:rsid w:val="00ED16A5"/>
    <w:rsid w:val="00ED2BDD"/>
    <w:rsid w:val="00ED6334"/>
    <w:rsid w:val="00EE6C0D"/>
    <w:rsid w:val="00F15830"/>
    <w:rsid w:val="00F23962"/>
    <w:rsid w:val="00F2460B"/>
    <w:rsid w:val="00F31265"/>
    <w:rsid w:val="00F42498"/>
    <w:rsid w:val="00F50345"/>
    <w:rsid w:val="00F60D07"/>
    <w:rsid w:val="00F86496"/>
    <w:rsid w:val="00F96229"/>
    <w:rsid w:val="00F96949"/>
    <w:rsid w:val="00FA2A2A"/>
    <w:rsid w:val="00FA52BE"/>
    <w:rsid w:val="00FC0475"/>
    <w:rsid w:val="00FC1C7C"/>
    <w:rsid w:val="00FC5E7D"/>
    <w:rsid w:val="00FD0D61"/>
    <w:rsid w:val="00FE4CCA"/>
    <w:rsid w:val="00FE55C4"/>
    <w:rsid w:val="00FE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ADF0"/>
  <w15:docId w15:val="{74767D9C-08B7-406B-98C3-10BCE759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2B70"/>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B70"/>
    <w:rPr>
      <w:color w:val="0000FF" w:themeColor="hyperlink"/>
      <w:u w:val="single"/>
    </w:rPr>
  </w:style>
  <w:style w:type="character" w:customStyle="1" w:styleId="Heading1Char">
    <w:name w:val="Heading 1 Char"/>
    <w:basedOn w:val="DefaultParagraphFont"/>
    <w:link w:val="Heading1"/>
    <w:rsid w:val="00952B70"/>
    <w:rPr>
      <w:rFonts w:ascii="Times New Roman" w:eastAsia="Times New Roman" w:hAnsi="Times New Roman" w:cs="Times New Roman"/>
      <w:b/>
      <w:bCs/>
      <w:sz w:val="24"/>
      <w:szCs w:val="24"/>
      <w:u w:val="single"/>
    </w:rPr>
  </w:style>
  <w:style w:type="paragraph" w:styleId="Title">
    <w:name w:val="Title"/>
    <w:basedOn w:val="Normal"/>
    <w:link w:val="TitleChar"/>
    <w:qFormat/>
    <w:rsid w:val="00952B70"/>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952B70"/>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FE7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529"/>
    <w:rPr>
      <w:rFonts w:ascii="Tahoma" w:hAnsi="Tahoma" w:cs="Tahoma"/>
      <w:sz w:val="16"/>
      <w:szCs w:val="16"/>
    </w:rPr>
  </w:style>
  <w:style w:type="paragraph" w:styleId="ListParagraph">
    <w:name w:val="List Paragraph"/>
    <w:basedOn w:val="Normal"/>
    <w:uiPriority w:val="34"/>
    <w:qFormat/>
    <w:rsid w:val="00835640"/>
    <w:pPr>
      <w:ind w:left="720"/>
      <w:contextualSpacing/>
    </w:pPr>
  </w:style>
  <w:style w:type="table" w:styleId="TableGrid">
    <w:name w:val="Table Grid"/>
    <w:basedOn w:val="TableNormal"/>
    <w:uiPriority w:val="59"/>
    <w:rsid w:val="0050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6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A08"/>
  </w:style>
  <w:style w:type="paragraph" w:styleId="Footer">
    <w:name w:val="footer"/>
    <w:basedOn w:val="Normal"/>
    <w:link w:val="FooterChar"/>
    <w:uiPriority w:val="99"/>
    <w:unhideWhenUsed/>
    <w:rsid w:val="00256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A08"/>
  </w:style>
  <w:style w:type="table" w:styleId="LightShading-Accent1">
    <w:name w:val="Light Shading Accent 1"/>
    <w:basedOn w:val="TableNormal"/>
    <w:uiPriority w:val="60"/>
    <w:rsid w:val="00256A0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dTable2-Accent5">
    <w:name w:val="Grid Table 2 Accent 5"/>
    <w:basedOn w:val="TableNormal"/>
    <w:uiPriority w:val="47"/>
    <w:rsid w:val="00C1048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C1048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6267">
      <w:bodyDiv w:val="1"/>
      <w:marLeft w:val="0"/>
      <w:marRight w:val="0"/>
      <w:marTop w:val="0"/>
      <w:marBottom w:val="0"/>
      <w:divBdr>
        <w:top w:val="none" w:sz="0" w:space="0" w:color="auto"/>
        <w:left w:val="none" w:sz="0" w:space="0" w:color="auto"/>
        <w:bottom w:val="none" w:sz="0" w:space="0" w:color="auto"/>
        <w:right w:val="none" w:sz="0" w:space="0" w:color="auto"/>
      </w:divBdr>
    </w:div>
    <w:div w:id="286204422">
      <w:bodyDiv w:val="1"/>
      <w:marLeft w:val="0"/>
      <w:marRight w:val="0"/>
      <w:marTop w:val="0"/>
      <w:marBottom w:val="0"/>
      <w:divBdr>
        <w:top w:val="none" w:sz="0" w:space="0" w:color="auto"/>
        <w:left w:val="none" w:sz="0" w:space="0" w:color="auto"/>
        <w:bottom w:val="none" w:sz="0" w:space="0" w:color="auto"/>
        <w:right w:val="none" w:sz="0" w:space="0" w:color="auto"/>
      </w:divBdr>
      <w:divsChild>
        <w:div w:id="326517181">
          <w:marLeft w:val="0"/>
          <w:marRight w:val="0"/>
          <w:marTop w:val="0"/>
          <w:marBottom w:val="0"/>
          <w:divBdr>
            <w:top w:val="none" w:sz="0" w:space="0" w:color="auto"/>
            <w:left w:val="none" w:sz="0" w:space="0" w:color="auto"/>
            <w:bottom w:val="none" w:sz="0" w:space="0" w:color="auto"/>
            <w:right w:val="none" w:sz="0" w:space="0" w:color="auto"/>
          </w:divBdr>
          <w:divsChild>
            <w:div w:id="318537520">
              <w:marLeft w:val="0"/>
              <w:marRight w:val="0"/>
              <w:marTop w:val="0"/>
              <w:marBottom w:val="0"/>
              <w:divBdr>
                <w:top w:val="none" w:sz="0" w:space="0" w:color="auto"/>
                <w:left w:val="none" w:sz="0" w:space="0" w:color="auto"/>
                <w:bottom w:val="none" w:sz="0" w:space="0" w:color="auto"/>
                <w:right w:val="none" w:sz="0" w:space="0" w:color="auto"/>
              </w:divBdr>
              <w:divsChild>
                <w:div w:id="13825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318">
      <w:bodyDiv w:val="1"/>
      <w:marLeft w:val="0"/>
      <w:marRight w:val="0"/>
      <w:marTop w:val="0"/>
      <w:marBottom w:val="0"/>
      <w:divBdr>
        <w:top w:val="none" w:sz="0" w:space="0" w:color="auto"/>
        <w:left w:val="none" w:sz="0" w:space="0" w:color="auto"/>
        <w:bottom w:val="none" w:sz="0" w:space="0" w:color="auto"/>
        <w:right w:val="none" w:sz="0" w:space="0" w:color="auto"/>
      </w:divBdr>
      <w:divsChild>
        <w:div w:id="1362241706">
          <w:marLeft w:val="0"/>
          <w:marRight w:val="0"/>
          <w:marTop w:val="0"/>
          <w:marBottom w:val="0"/>
          <w:divBdr>
            <w:top w:val="none" w:sz="0" w:space="0" w:color="auto"/>
            <w:left w:val="none" w:sz="0" w:space="0" w:color="auto"/>
            <w:bottom w:val="none" w:sz="0" w:space="0" w:color="auto"/>
            <w:right w:val="none" w:sz="0" w:space="0" w:color="auto"/>
          </w:divBdr>
          <w:divsChild>
            <w:div w:id="2142917540">
              <w:marLeft w:val="0"/>
              <w:marRight w:val="0"/>
              <w:marTop w:val="0"/>
              <w:marBottom w:val="0"/>
              <w:divBdr>
                <w:top w:val="none" w:sz="0" w:space="0" w:color="auto"/>
                <w:left w:val="none" w:sz="0" w:space="0" w:color="auto"/>
                <w:bottom w:val="none" w:sz="0" w:space="0" w:color="auto"/>
                <w:right w:val="none" w:sz="0" w:space="0" w:color="auto"/>
              </w:divBdr>
              <w:divsChild>
                <w:div w:id="1967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8437">
      <w:bodyDiv w:val="1"/>
      <w:marLeft w:val="0"/>
      <w:marRight w:val="0"/>
      <w:marTop w:val="0"/>
      <w:marBottom w:val="0"/>
      <w:divBdr>
        <w:top w:val="none" w:sz="0" w:space="0" w:color="auto"/>
        <w:left w:val="none" w:sz="0" w:space="0" w:color="auto"/>
        <w:bottom w:val="none" w:sz="0" w:space="0" w:color="auto"/>
        <w:right w:val="none" w:sz="0" w:space="0" w:color="auto"/>
      </w:divBdr>
    </w:div>
    <w:div w:id="587080918">
      <w:bodyDiv w:val="1"/>
      <w:marLeft w:val="0"/>
      <w:marRight w:val="0"/>
      <w:marTop w:val="0"/>
      <w:marBottom w:val="0"/>
      <w:divBdr>
        <w:top w:val="none" w:sz="0" w:space="0" w:color="auto"/>
        <w:left w:val="none" w:sz="0" w:space="0" w:color="auto"/>
        <w:bottom w:val="none" w:sz="0" w:space="0" w:color="auto"/>
        <w:right w:val="none" w:sz="0" w:space="0" w:color="auto"/>
      </w:divBdr>
    </w:div>
    <w:div w:id="726075741">
      <w:bodyDiv w:val="1"/>
      <w:marLeft w:val="0"/>
      <w:marRight w:val="0"/>
      <w:marTop w:val="0"/>
      <w:marBottom w:val="0"/>
      <w:divBdr>
        <w:top w:val="none" w:sz="0" w:space="0" w:color="auto"/>
        <w:left w:val="none" w:sz="0" w:space="0" w:color="auto"/>
        <w:bottom w:val="none" w:sz="0" w:space="0" w:color="auto"/>
        <w:right w:val="none" w:sz="0" w:space="0" w:color="auto"/>
      </w:divBdr>
      <w:divsChild>
        <w:div w:id="1190485069">
          <w:marLeft w:val="0"/>
          <w:marRight w:val="0"/>
          <w:marTop w:val="0"/>
          <w:marBottom w:val="0"/>
          <w:divBdr>
            <w:top w:val="none" w:sz="0" w:space="0" w:color="auto"/>
            <w:left w:val="none" w:sz="0" w:space="0" w:color="auto"/>
            <w:bottom w:val="none" w:sz="0" w:space="0" w:color="auto"/>
            <w:right w:val="none" w:sz="0" w:space="0" w:color="auto"/>
          </w:divBdr>
          <w:divsChild>
            <w:div w:id="449980844">
              <w:marLeft w:val="0"/>
              <w:marRight w:val="0"/>
              <w:marTop w:val="0"/>
              <w:marBottom w:val="0"/>
              <w:divBdr>
                <w:top w:val="none" w:sz="0" w:space="0" w:color="auto"/>
                <w:left w:val="none" w:sz="0" w:space="0" w:color="auto"/>
                <w:bottom w:val="none" w:sz="0" w:space="0" w:color="auto"/>
                <w:right w:val="none" w:sz="0" w:space="0" w:color="auto"/>
              </w:divBdr>
              <w:divsChild>
                <w:div w:id="19065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40876">
      <w:bodyDiv w:val="1"/>
      <w:marLeft w:val="0"/>
      <w:marRight w:val="0"/>
      <w:marTop w:val="0"/>
      <w:marBottom w:val="0"/>
      <w:divBdr>
        <w:top w:val="none" w:sz="0" w:space="0" w:color="auto"/>
        <w:left w:val="none" w:sz="0" w:space="0" w:color="auto"/>
        <w:bottom w:val="none" w:sz="0" w:space="0" w:color="auto"/>
        <w:right w:val="none" w:sz="0" w:space="0" w:color="auto"/>
      </w:divBdr>
    </w:div>
    <w:div w:id="1294361994">
      <w:bodyDiv w:val="1"/>
      <w:marLeft w:val="0"/>
      <w:marRight w:val="0"/>
      <w:marTop w:val="0"/>
      <w:marBottom w:val="0"/>
      <w:divBdr>
        <w:top w:val="none" w:sz="0" w:space="0" w:color="auto"/>
        <w:left w:val="none" w:sz="0" w:space="0" w:color="auto"/>
        <w:bottom w:val="none" w:sz="0" w:space="0" w:color="auto"/>
        <w:right w:val="none" w:sz="0" w:space="0" w:color="auto"/>
      </w:divBdr>
      <w:divsChild>
        <w:div w:id="1212380600">
          <w:marLeft w:val="0"/>
          <w:marRight w:val="0"/>
          <w:marTop w:val="0"/>
          <w:marBottom w:val="0"/>
          <w:divBdr>
            <w:top w:val="none" w:sz="0" w:space="0" w:color="auto"/>
            <w:left w:val="none" w:sz="0" w:space="0" w:color="auto"/>
            <w:bottom w:val="none" w:sz="0" w:space="0" w:color="auto"/>
            <w:right w:val="none" w:sz="0" w:space="0" w:color="auto"/>
          </w:divBdr>
          <w:divsChild>
            <w:div w:id="156966159">
              <w:marLeft w:val="0"/>
              <w:marRight w:val="0"/>
              <w:marTop w:val="0"/>
              <w:marBottom w:val="0"/>
              <w:divBdr>
                <w:top w:val="none" w:sz="0" w:space="0" w:color="auto"/>
                <w:left w:val="none" w:sz="0" w:space="0" w:color="auto"/>
                <w:bottom w:val="none" w:sz="0" w:space="0" w:color="auto"/>
                <w:right w:val="none" w:sz="0" w:space="0" w:color="auto"/>
              </w:divBdr>
              <w:divsChild>
                <w:div w:id="20535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80004">
      <w:bodyDiv w:val="1"/>
      <w:marLeft w:val="0"/>
      <w:marRight w:val="0"/>
      <w:marTop w:val="0"/>
      <w:marBottom w:val="0"/>
      <w:divBdr>
        <w:top w:val="none" w:sz="0" w:space="0" w:color="auto"/>
        <w:left w:val="none" w:sz="0" w:space="0" w:color="auto"/>
        <w:bottom w:val="none" w:sz="0" w:space="0" w:color="auto"/>
        <w:right w:val="none" w:sz="0" w:space="0" w:color="auto"/>
      </w:divBdr>
    </w:div>
    <w:div w:id="1628506073">
      <w:bodyDiv w:val="1"/>
      <w:marLeft w:val="0"/>
      <w:marRight w:val="0"/>
      <w:marTop w:val="0"/>
      <w:marBottom w:val="0"/>
      <w:divBdr>
        <w:top w:val="none" w:sz="0" w:space="0" w:color="auto"/>
        <w:left w:val="none" w:sz="0" w:space="0" w:color="auto"/>
        <w:bottom w:val="none" w:sz="0" w:space="0" w:color="auto"/>
        <w:right w:val="none" w:sz="0" w:space="0" w:color="auto"/>
      </w:divBdr>
    </w:div>
    <w:div w:id="1774861899">
      <w:bodyDiv w:val="1"/>
      <w:marLeft w:val="0"/>
      <w:marRight w:val="0"/>
      <w:marTop w:val="0"/>
      <w:marBottom w:val="0"/>
      <w:divBdr>
        <w:top w:val="none" w:sz="0" w:space="0" w:color="auto"/>
        <w:left w:val="none" w:sz="0" w:space="0" w:color="auto"/>
        <w:bottom w:val="none" w:sz="0" w:space="0" w:color="auto"/>
        <w:right w:val="none" w:sz="0" w:space="0" w:color="auto"/>
      </w:divBdr>
    </w:div>
    <w:div w:id="1775126757">
      <w:bodyDiv w:val="1"/>
      <w:marLeft w:val="0"/>
      <w:marRight w:val="0"/>
      <w:marTop w:val="0"/>
      <w:marBottom w:val="0"/>
      <w:divBdr>
        <w:top w:val="none" w:sz="0" w:space="0" w:color="auto"/>
        <w:left w:val="none" w:sz="0" w:space="0" w:color="auto"/>
        <w:bottom w:val="none" w:sz="0" w:space="0" w:color="auto"/>
        <w:right w:val="none" w:sz="0" w:space="0" w:color="auto"/>
      </w:divBdr>
    </w:div>
    <w:div w:id="19760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51E1-1204-4E62-B5DD-F923770F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Dorsey, Jackson</cp:lastModifiedBy>
  <cp:revision>9</cp:revision>
  <cp:lastPrinted>2019-01-06T23:48:00Z</cp:lastPrinted>
  <dcterms:created xsi:type="dcterms:W3CDTF">2019-01-06T20:31:00Z</dcterms:created>
  <dcterms:modified xsi:type="dcterms:W3CDTF">2019-01-07T19:08:00Z</dcterms:modified>
</cp:coreProperties>
</file>